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9B6E" w14:textId="670026AC" w:rsidR="00CD31B6" w:rsidRPr="00DC5F32" w:rsidRDefault="00CD31B6" w:rsidP="00886B19">
      <w:pPr>
        <w:rPr>
          <w:rFonts w:ascii="Verdana" w:hAnsi="Verdana"/>
          <w:b/>
          <w:bCs/>
          <w:u w:val="single"/>
        </w:rPr>
      </w:pPr>
      <w:r w:rsidRPr="00DC5F32">
        <w:rPr>
          <w:rFonts w:ascii="Verdana" w:hAnsi="Verdana"/>
          <w:noProof/>
        </w:rPr>
        <w:drawing>
          <wp:anchor distT="0" distB="0" distL="114300" distR="114300" simplePos="0" relativeHeight="251657216" behindDoc="0" locked="0" layoutInCell="1" allowOverlap="1" wp14:anchorId="10995386" wp14:editId="748236FB">
            <wp:simplePos x="0" y="0"/>
            <wp:positionH relativeFrom="margin">
              <wp:posOffset>1115695</wp:posOffset>
            </wp:positionH>
            <wp:positionV relativeFrom="margin">
              <wp:posOffset>-467360</wp:posOffset>
            </wp:positionV>
            <wp:extent cx="3162935" cy="1076325"/>
            <wp:effectExtent l="0" t="0" r="0" b="9525"/>
            <wp:wrapSquare wrapText="bothSides"/>
            <wp:docPr id="1005265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65356" name="Picture 1005265356"/>
                    <pic:cNvPicPr/>
                  </pic:nvPicPr>
                  <pic:blipFill>
                    <a:blip r:embed="rId8">
                      <a:extLst>
                        <a:ext uri="{28A0092B-C50C-407E-A947-70E740481C1C}">
                          <a14:useLocalDpi xmlns:a14="http://schemas.microsoft.com/office/drawing/2010/main" val="0"/>
                        </a:ext>
                      </a:extLst>
                    </a:blip>
                    <a:stretch>
                      <a:fillRect/>
                    </a:stretch>
                  </pic:blipFill>
                  <pic:spPr>
                    <a:xfrm>
                      <a:off x="0" y="0"/>
                      <a:ext cx="3162935" cy="1076325"/>
                    </a:xfrm>
                    <a:prstGeom prst="rect">
                      <a:avLst/>
                    </a:prstGeom>
                  </pic:spPr>
                </pic:pic>
              </a:graphicData>
            </a:graphic>
            <wp14:sizeRelH relativeFrom="margin">
              <wp14:pctWidth>0</wp14:pctWidth>
            </wp14:sizeRelH>
            <wp14:sizeRelV relativeFrom="margin">
              <wp14:pctHeight>0</wp14:pctHeight>
            </wp14:sizeRelV>
          </wp:anchor>
        </w:drawing>
      </w:r>
    </w:p>
    <w:p w14:paraId="485086B2" w14:textId="77777777" w:rsidR="00CD31B6" w:rsidRPr="00DC5F32" w:rsidRDefault="00CD31B6" w:rsidP="00886B19">
      <w:pPr>
        <w:rPr>
          <w:rFonts w:ascii="Verdana" w:hAnsi="Verdana"/>
          <w:b/>
          <w:bCs/>
          <w:u w:val="single"/>
        </w:rPr>
      </w:pPr>
    </w:p>
    <w:p w14:paraId="0BF9D9DB" w14:textId="77777777" w:rsidR="00CD31B6" w:rsidRPr="00DC5F32" w:rsidRDefault="00CD31B6" w:rsidP="00886B19">
      <w:pPr>
        <w:rPr>
          <w:rFonts w:ascii="Verdana" w:hAnsi="Verdana"/>
          <w:b/>
          <w:bCs/>
          <w:u w:val="single"/>
        </w:rPr>
      </w:pPr>
    </w:p>
    <w:p w14:paraId="00767448" w14:textId="77777777" w:rsidR="00CD31B6" w:rsidRPr="00DC5F32" w:rsidRDefault="00CD31B6" w:rsidP="00886B19">
      <w:pPr>
        <w:rPr>
          <w:rFonts w:ascii="Verdana" w:hAnsi="Verdana"/>
          <w:b/>
          <w:bCs/>
          <w:u w:val="single"/>
        </w:rPr>
      </w:pPr>
    </w:p>
    <w:p w14:paraId="24AF3F6C" w14:textId="2C9B5AAC" w:rsidR="00D744F5" w:rsidRPr="00DC5F32" w:rsidRDefault="00886B19" w:rsidP="00886B19">
      <w:pPr>
        <w:rPr>
          <w:rFonts w:ascii="Verdana" w:hAnsi="Verdana"/>
          <w:b/>
          <w:bCs/>
          <w:u w:val="single"/>
        </w:rPr>
      </w:pPr>
      <w:r w:rsidRPr="00DC5F32">
        <w:rPr>
          <w:rFonts w:ascii="Verdana" w:hAnsi="Verdana"/>
          <w:b/>
          <w:bCs/>
          <w:u w:val="single"/>
        </w:rPr>
        <w:t>JOB DESCRIPTION</w:t>
      </w:r>
      <w:r w:rsidR="00DC5F32" w:rsidRPr="00DC5F32">
        <w:rPr>
          <w:rFonts w:ascii="Verdana" w:hAnsi="Verdana"/>
          <w:b/>
          <w:bCs/>
          <w:u w:val="single"/>
        </w:rPr>
        <w:br/>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D744F5" w:rsidRPr="00DC5F32" w14:paraId="317C1EE7" w14:textId="77777777" w:rsidTr="00DC5F32">
        <w:tc>
          <w:tcPr>
            <w:tcW w:w="2835" w:type="dxa"/>
          </w:tcPr>
          <w:p w14:paraId="44A469D3" w14:textId="0E265DDA" w:rsidR="00D744F5" w:rsidRPr="00DC5F32" w:rsidRDefault="00D744F5" w:rsidP="00886B19">
            <w:pPr>
              <w:rPr>
                <w:rFonts w:ascii="Verdana" w:hAnsi="Verdana"/>
                <w:b/>
                <w:bCs/>
              </w:rPr>
            </w:pPr>
            <w:r w:rsidRPr="00DC5F32">
              <w:rPr>
                <w:rFonts w:ascii="Verdana" w:hAnsi="Verdana"/>
                <w:b/>
                <w:bCs/>
              </w:rPr>
              <w:t>Job Title</w:t>
            </w:r>
            <w:r w:rsidR="009649B4" w:rsidRPr="00DC5F32">
              <w:rPr>
                <w:rFonts w:ascii="Verdana" w:hAnsi="Verdana"/>
                <w:b/>
                <w:bCs/>
              </w:rPr>
              <w:t>:</w:t>
            </w:r>
          </w:p>
        </w:tc>
        <w:tc>
          <w:tcPr>
            <w:tcW w:w="6521" w:type="dxa"/>
          </w:tcPr>
          <w:p w14:paraId="33999E6F" w14:textId="77777777" w:rsidR="00D744F5" w:rsidRPr="00DC5F32" w:rsidRDefault="009649B4" w:rsidP="00886B19">
            <w:pPr>
              <w:rPr>
                <w:rFonts w:ascii="Verdana" w:hAnsi="Verdana"/>
              </w:rPr>
            </w:pPr>
            <w:r w:rsidRPr="00DC5F32">
              <w:rPr>
                <w:rFonts w:ascii="Verdana" w:hAnsi="Verdana"/>
              </w:rPr>
              <w:t>Learning Support Practitioner</w:t>
            </w:r>
          </w:p>
          <w:p w14:paraId="727C9C11" w14:textId="297656E2" w:rsidR="00DC5F32" w:rsidRPr="00DC5F32" w:rsidRDefault="00DC5F32" w:rsidP="00886B19">
            <w:pPr>
              <w:rPr>
                <w:rFonts w:ascii="Verdana" w:hAnsi="Verdana"/>
              </w:rPr>
            </w:pPr>
          </w:p>
        </w:tc>
      </w:tr>
      <w:tr w:rsidR="00D744F5" w:rsidRPr="00DC5F32" w14:paraId="6A850272" w14:textId="77777777" w:rsidTr="00DC5F32">
        <w:tc>
          <w:tcPr>
            <w:tcW w:w="2835" w:type="dxa"/>
          </w:tcPr>
          <w:p w14:paraId="01BA5EF6" w14:textId="36A9D734" w:rsidR="00D744F5" w:rsidRPr="00DC5F32" w:rsidRDefault="00D744F5" w:rsidP="00886B19">
            <w:pPr>
              <w:rPr>
                <w:rFonts w:ascii="Verdana" w:hAnsi="Verdana"/>
                <w:b/>
                <w:bCs/>
              </w:rPr>
            </w:pPr>
            <w:r w:rsidRPr="00DC5F32">
              <w:rPr>
                <w:rFonts w:ascii="Verdana" w:hAnsi="Verdana"/>
                <w:b/>
                <w:bCs/>
              </w:rPr>
              <w:t>Responsible to</w:t>
            </w:r>
            <w:r w:rsidR="009649B4" w:rsidRPr="00DC5F32">
              <w:rPr>
                <w:rFonts w:ascii="Verdana" w:hAnsi="Verdana"/>
                <w:b/>
                <w:bCs/>
              </w:rPr>
              <w:t>:</w:t>
            </w:r>
          </w:p>
        </w:tc>
        <w:tc>
          <w:tcPr>
            <w:tcW w:w="6521" w:type="dxa"/>
          </w:tcPr>
          <w:p w14:paraId="2115DDBB" w14:textId="77777777" w:rsidR="00D744F5" w:rsidRPr="00DC5F32" w:rsidRDefault="009649B4" w:rsidP="00886B19">
            <w:pPr>
              <w:rPr>
                <w:rFonts w:ascii="Verdana" w:hAnsi="Verdana"/>
              </w:rPr>
            </w:pPr>
            <w:r w:rsidRPr="00DC5F32">
              <w:rPr>
                <w:rFonts w:ascii="Verdana" w:hAnsi="Verdana"/>
              </w:rPr>
              <w:t>Programme Lead</w:t>
            </w:r>
          </w:p>
          <w:p w14:paraId="65D9AB14" w14:textId="6DB0D459" w:rsidR="00DC5F32" w:rsidRPr="00DC5F32" w:rsidRDefault="00DC5F32" w:rsidP="00886B19">
            <w:pPr>
              <w:rPr>
                <w:rFonts w:ascii="Verdana" w:hAnsi="Verdana"/>
              </w:rPr>
            </w:pPr>
          </w:p>
        </w:tc>
      </w:tr>
      <w:tr w:rsidR="00D744F5" w:rsidRPr="00DC5F32" w14:paraId="1470648C" w14:textId="77777777" w:rsidTr="00DC5F32">
        <w:tc>
          <w:tcPr>
            <w:tcW w:w="2835" w:type="dxa"/>
          </w:tcPr>
          <w:p w14:paraId="0BBBBAA4" w14:textId="25427817" w:rsidR="00D744F5" w:rsidRPr="00DC5F32" w:rsidRDefault="009649B4" w:rsidP="00886B19">
            <w:pPr>
              <w:rPr>
                <w:rFonts w:ascii="Verdana" w:hAnsi="Verdana"/>
                <w:b/>
                <w:bCs/>
              </w:rPr>
            </w:pPr>
            <w:r w:rsidRPr="00DC5F32">
              <w:rPr>
                <w:rFonts w:ascii="Verdana" w:hAnsi="Verdana"/>
                <w:b/>
                <w:bCs/>
              </w:rPr>
              <w:t xml:space="preserve">Salary/Hourly Rate: </w:t>
            </w:r>
          </w:p>
        </w:tc>
        <w:tc>
          <w:tcPr>
            <w:tcW w:w="6521" w:type="dxa"/>
          </w:tcPr>
          <w:p w14:paraId="06ED7998" w14:textId="77777777" w:rsidR="00D744F5" w:rsidRPr="00DC5F32" w:rsidRDefault="009649B4" w:rsidP="00886B19">
            <w:pPr>
              <w:rPr>
                <w:rFonts w:ascii="Verdana" w:hAnsi="Verdana"/>
              </w:rPr>
            </w:pPr>
            <w:r w:rsidRPr="00DC5F32">
              <w:rPr>
                <w:rFonts w:ascii="Verdana" w:hAnsi="Verdana"/>
              </w:rPr>
              <w:t>Hourly rate of £12.10-£13.90 per hour</w:t>
            </w:r>
          </w:p>
          <w:p w14:paraId="3BF3D648" w14:textId="1E95BCF1" w:rsidR="00DC5F32" w:rsidRPr="00DC5F32" w:rsidRDefault="00DC5F32" w:rsidP="00886B19">
            <w:pPr>
              <w:rPr>
                <w:rFonts w:ascii="Verdana" w:hAnsi="Verdana"/>
              </w:rPr>
            </w:pPr>
          </w:p>
        </w:tc>
      </w:tr>
      <w:tr w:rsidR="00D744F5" w:rsidRPr="00DC5F32" w14:paraId="323E047A" w14:textId="77777777" w:rsidTr="00DC5F32">
        <w:tc>
          <w:tcPr>
            <w:tcW w:w="2835" w:type="dxa"/>
          </w:tcPr>
          <w:p w14:paraId="36CE00EA" w14:textId="77839635" w:rsidR="00D744F5" w:rsidRPr="00DC5F32" w:rsidRDefault="009649B4" w:rsidP="00886B19">
            <w:pPr>
              <w:rPr>
                <w:rFonts w:ascii="Verdana" w:hAnsi="Verdana"/>
                <w:b/>
                <w:bCs/>
              </w:rPr>
            </w:pPr>
            <w:r w:rsidRPr="00DC5F32">
              <w:rPr>
                <w:rFonts w:ascii="Verdana" w:hAnsi="Verdana"/>
                <w:b/>
                <w:bCs/>
              </w:rPr>
              <w:t>Hours of work:</w:t>
            </w:r>
          </w:p>
        </w:tc>
        <w:tc>
          <w:tcPr>
            <w:tcW w:w="6521" w:type="dxa"/>
          </w:tcPr>
          <w:p w14:paraId="45ECC5F5" w14:textId="77777777" w:rsidR="00D744F5" w:rsidRPr="00DC5F32" w:rsidRDefault="009649B4" w:rsidP="00886B19">
            <w:pPr>
              <w:rPr>
                <w:rFonts w:ascii="Verdana" w:hAnsi="Verdana"/>
              </w:rPr>
            </w:pPr>
            <w:r w:rsidRPr="00DC5F32">
              <w:rPr>
                <w:rFonts w:ascii="Verdana" w:hAnsi="Verdana"/>
              </w:rPr>
              <w:t>6-30 hours per week (term time only)</w:t>
            </w:r>
          </w:p>
          <w:p w14:paraId="1805D160" w14:textId="02F19FAD" w:rsidR="00DC5F32" w:rsidRPr="00DC5F32" w:rsidRDefault="00DC5F32" w:rsidP="00886B19">
            <w:pPr>
              <w:rPr>
                <w:rFonts w:ascii="Verdana" w:hAnsi="Verdana"/>
              </w:rPr>
            </w:pPr>
          </w:p>
        </w:tc>
      </w:tr>
      <w:tr w:rsidR="00D744F5" w:rsidRPr="00DC5F32" w14:paraId="70A84F66" w14:textId="77777777" w:rsidTr="00DC5F32">
        <w:tc>
          <w:tcPr>
            <w:tcW w:w="2835" w:type="dxa"/>
          </w:tcPr>
          <w:p w14:paraId="103E836E" w14:textId="4D6EBF97" w:rsidR="00D744F5" w:rsidRPr="00DC5F32" w:rsidRDefault="009649B4" w:rsidP="00886B19">
            <w:pPr>
              <w:rPr>
                <w:rFonts w:ascii="Verdana" w:hAnsi="Verdana"/>
                <w:b/>
                <w:bCs/>
              </w:rPr>
            </w:pPr>
            <w:r w:rsidRPr="00DC5F32">
              <w:rPr>
                <w:rFonts w:ascii="Verdana" w:hAnsi="Verdana"/>
                <w:b/>
                <w:bCs/>
              </w:rPr>
              <w:t>Contract Length:</w:t>
            </w:r>
          </w:p>
        </w:tc>
        <w:tc>
          <w:tcPr>
            <w:tcW w:w="6521" w:type="dxa"/>
          </w:tcPr>
          <w:p w14:paraId="043A0BED" w14:textId="666B6E0C" w:rsidR="00D744F5" w:rsidRPr="00DC5F32" w:rsidRDefault="009649B4" w:rsidP="00886B19">
            <w:pPr>
              <w:rPr>
                <w:rFonts w:ascii="Verdana" w:hAnsi="Verdana"/>
              </w:rPr>
            </w:pPr>
            <w:r w:rsidRPr="00DC5F32">
              <w:rPr>
                <w:rFonts w:ascii="Verdana" w:hAnsi="Verdana"/>
              </w:rPr>
              <w:t>Fixed term until August 202</w:t>
            </w:r>
            <w:r w:rsidR="00B669D3">
              <w:rPr>
                <w:rFonts w:ascii="Verdana" w:hAnsi="Verdana"/>
              </w:rPr>
              <w:t>6</w:t>
            </w:r>
            <w:r w:rsidRPr="00DC5F32">
              <w:rPr>
                <w:rFonts w:ascii="Verdana" w:hAnsi="Verdana"/>
              </w:rPr>
              <w:t xml:space="preserve"> in the first instance</w:t>
            </w:r>
          </w:p>
          <w:p w14:paraId="4944D4E6" w14:textId="2CB8395A" w:rsidR="00DC5F32" w:rsidRPr="00DC5F32" w:rsidRDefault="00DC5F32" w:rsidP="00886B19">
            <w:pPr>
              <w:rPr>
                <w:rFonts w:ascii="Verdana" w:hAnsi="Verdana"/>
              </w:rPr>
            </w:pPr>
          </w:p>
        </w:tc>
      </w:tr>
      <w:tr w:rsidR="00D744F5" w:rsidRPr="00DC5F32" w14:paraId="22997E18" w14:textId="77777777" w:rsidTr="00DC5F32">
        <w:tc>
          <w:tcPr>
            <w:tcW w:w="2835" w:type="dxa"/>
          </w:tcPr>
          <w:p w14:paraId="03FADFB7" w14:textId="53CD63F4" w:rsidR="00D744F5" w:rsidRPr="00DC5F32" w:rsidRDefault="009649B4" w:rsidP="00886B19">
            <w:pPr>
              <w:rPr>
                <w:rFonts w:ascii="Verdana" w:hAnsi="Verdana"/>
                <w:b/>
                <w:bCs/>
              </w:rPr>
            </w:pPr>
            <w:r w:rsidRPr="00DC5F32">
              <w:rPr>
                <w:rFonts w:ascii="Verdana" w:hAnsi="Verdana"/>
                <w:b/>
                <w:bCs/>
              </w:rPr>
              <w:t>Location:</w:t>
            </w:r>
          </w:p>
        </w:tc>
        <w:tc>
          <w:tcPr>
            <w:tcW w:w="6521" w:type="dxa"/>
          </w:tcPr>
          <w:p w14:paraId="4A651312" w14:textId="68B3D5A8" w:rsidR="00D744F5" w:rsidRPr="00DC5F32" w:rsidRDefault="009649B4" w:rsidP="00886B19">
            <w:pPr>
              <w:rPr>
                <w:rFonts w:ascii="Verdana" w:hAnsi="Verdana"/>
              </w:rPr>
            </w:pPr>
            <w:r w:rsidRPr="00DC5F32">
              <w:rPr>
                <w:rFonts w:ascii="Verdana" w:hAnsi="Verdana"/>
              </w:rPr>
              <w:t>Learn2 Cornwall Units 14-17 Hayle Marine Renewables Business Park, North Quay, Hayle, TR27 4DD</w:t>
            </w:r>
          </w:p>
        </w:tc>
      </w:tr>
    </w:tbl>
    <w:p w14:paraId="64627D5D" w14:textId="77777777" w:rsidR="00944A98" w:rsidRPr="00DC5F32" w:rsidRDefault="00944A98" w:rsidP="00886B19">
      <w:pPr>
        <w:rPr>
          <w:rFonts w:ascii="Verdana" w:hAnsi="Verdana"/>
          <w:b/>
          <w:bCs/>
        </w:rPr>
      </w:pPr>
    </w:p>
    <w:p w14:paraId="23837CE9" w14:textId="4CF4BF7A" w:rsidR="00886B19" w:rsidRPr="00DC5F32" w:rsidRDefault="00886B19" w:rsidP="00944A98">
      <w:pPr>
        <w:spacing w:after="0"/>
        <w:rPr>
          <w:rFonts w:ascii="Verdana" w:hAnsi="Verdana"/>
        </w:rPr>
      </w:pPr>
      <w:r w:rsidRPr="00DC5F32">
        <w:rPr>
          <w:rFonts w:ascii="Verdana" w:hAnsi="Verdana"/>
          <w:b/>
          <w:bCs/>
        </w:rPr>
        <w:t>Overview of role:</w:t>
      </w:r>
    </w:p>
    <w:p w14:paraId="065BBAE8" w14:textId="77777777" w:rsidR="00886B19" w:rsidRPr="00DC5F32" w:rsidRDefault="00886B19" w:rsidP="00944A98">
      <w:pPr>
        <w:spacing w:after="0"/>
        <w:rPr>
          <w:rFonts w:ascii="Verdana" w:hAnsi="Verdana"/>
        </w:rPr>
      </w:pPr>
      <w:r w:rsidRPr="00DC5F32">
        <w:rPr>
          <w:rFonts w:ascii="Verdana" w:hAnsi="Verdana"/>
        </w:rPr>
        <w:t>This role will be working in various environments, such as the classroom and on work experience as well as being out and about. All students have learning disabilities and therefore require support in many different areas including reading and writing, breaking down tasks and activities, maintaining focus and encouraging engagement as well as many more.</w:t>
      </w:r>
    </w:p>
    <w:p w14:paraId="081E1BF8" w14:textId="77777777" w:rsidR="00886B19" w:rsidRPr="00DC5F32" w:rsidRDefault="00886B19" w:rsidP="00944A98">
      <w:pPr>
        <w:spacing w:after="0"/>
        <w:rPr>
          <w:rFonts w:ascii="Verdana" w:hAnsi="Verdana"/>
        </w:rPr>
      </w:pPr>
      <w:r w:rsidRPr="00DC5F32">
        <w:rPr>
          <w:rFonts w:ascii="Verdana" w:hAnsi="Verdana"/>
        </w:rPr>
        <w:t>We are on the lookout for positive, active staff to offer a wide variety of interests which may also interest our students. Hobbies such as IT/gaming, practical handy skills, arts &amp; crafts and any others you may want to share with us would be advantageous.</w:t>
      </w:r>
    </w:p>
    <w:p w14:paraId="0E82FEA9" w14:textId="77777777" w:rsidR="00944A98" w:rsidRPr="00DC5F32" w:rsidRDefault="00944A98" w:rsidP="00944A98">
      <w:pPr>
        <w:spacing w:after="0"/>
        <w:rPr>
          <w:rFonts w:ascii="Verdana" w:hAnsi="Verdana"/>
        </w:rPr>
      </w:pPr>
    </w:p>
    <w:p w14:paraId="39F410AB" w14:textId="77777777" w:rsidR="00944A98" w:rsidRPr="00DC5F32" w:rsidRDefault="00944A98" w:rsidP="00944A98">
      <w:pPr>
        <w:spacing w:after="0"/>
        <w:rPr>
          <w:rFonts w:ascii="Verdana" w:hAnsi="Verdana"/>
        </w:rPr>
      </w:pPr>
    </w:p>
    <w:p w14:paraId="0623A9BA" w14:textId="77777777" w:rsidR="00886B19" w:rsidRPr="00DC5F32" w:rsidRDefault="00886B19" w:rsidP="00886B19">
      <w:pPr>
        <w:rPr>
          <w:rFonts w:ascii="Verdana" w:hAnsi="Verdana"/>
        </w:rPr>
      </w:pPr>
      <w:r w:rsidRPr="00DC5F32">
        <w:rPr>
          <w:rFonts w:ascii="Verdana" w:hAnsi="Verdana"/>
          <w:b/>
          <w:bCs/>
        </w:rPr>
        <w:t>Main duties and responsibilities</w:t>
      </w:r>
    </w:p>
    <w:p w14:paraId="2132F3A1" w14:textId="77777777" w:rsidR="00886B19" w:rsidRPr="00DC5F32" w:rsidRDefault="00886B19" w:rsidP="00886B19">
      <w:pPr>
        <w:rPr>
          <w:rFonts w:ascii="Verdana" w:hAnsi="Verdana"/>
        </w:rPr>
      </w:pPr>
      <w:r w:rsidRPr="00DC5F32">
        <w:rPr>
          <w:rFonts w:ascii="Verdana" w:hAnsi="Verdana"/>
        </w:rPr>
        <w:t>1. Support learners both in the classroom and at work.</w:t>
      </w:r>
    </w:p>
    <w:p w14:paraId="3AB91DA9" w14:textId="77777777" w:rsidR="00886B19" w:rsidRPr="00DC5F32" w:rsidRDefault="00886B19" w:rsidP="00886B19">
      <w:pPr>
        <w:rPr>
          <w:rFonts w:ascii="Verdana" w:hAnsi="Verdana"/>
        </w:rPr>
      </w:pPr>
      <w:r w:rsidRPr="00DC5F32">
        <w:rPr>
          <w:rFonts w:ascii="Verdana" w:hAnsi="Verdana"/>
        </w:rPr>
        <w:t>2. Develop and maintain effective relationships with learners that promotes learning and development.</w:t>
      </w:r>
    </w:p>
    <w:p w14:paraId="6AB3C2BF" w14:textId="77777777" w:rsidR="00886B19" w:rsidRPr="00DC5F32" w:rsidRDefault="00886B19" w:rsidP="00886B19">
      <w:pPr>
        <w:rPr>
          <w:rFonts w:ascii="Verdana" w:hAnsi="Verdana"/>
        </w:rPr>
      </w:pPr>
      <w:r w:rsidRPr="00DC5F32">
        <w:rPr>
          <w:rFonts w:ascii="Verdana" w:hAnsi="Verdana"/>
        </w:rPr>
        <w:t>3. Work with students to identify interests and goals and designing activities that help them to meet these.</w:t>
      </w:r>
    </w:p>
    <w:p w14:paraId="0D42F7E0" w14:textId="77777777" w:rsidR="00886B19" w:rsidRPr="00DC5F32" w:rsidRDefault="00886B19" w:rsidP="00886B19">
      <w:pPr>
        <w:rPr>
          <w:rFonts w:ascii="Verdana" w:hAnsi="Verdana"/>
        </w:rPr>
      </w:pPr>
      <w:r w:rsidRPr="00DC5F32">
        <w:rPr>
          <w:rFonts w:ascii="Verdana" w:hAnsi="Verdana"/>
        </w:rPr>
        <w:t>4. Support tutor and facilitate learning independently when required.</w:t>
      </w:r>
    </w:p>
    <w:p w14:paraId="5D2C01B9" w14:textId="77777777" w:rsidR="00886B19" w:rsidRPr="00DC5F32" w:rsidRDefault="00886B19" w:rsidP="00886B19">
      <w:pPr>
        <w:rPr>
          <w:rFonts w:ascii="Verdana" w:hAnsi="Verdana"/>
        </w:rPr>
      </w:pPr>
      <w:r w:rsidRPr="00DC5F32">
        <w:rPr>
          <w:rFonts w:ascii="Verdana" w:hAnsi="Verdana"/>
        </w:rPr>
        <w:t>5. Coordinate activities and experiences that meet the needs of a small group of students when required.</w:t>
      </w:r>
    </w:p>
    <w:p w14:paraId="7C4AFCA1" w14:textId="77777777" w:rsidR="00886B19" w:rsidRPr="00DC5F32" w:rsidRDefault="00886B19" w:rsidP="00886B19">
      <w:pPr>
        <w:rPr>
          <w:rFonts w:ascii="Verdana" w:hAnsi="Verdana"/>
        </w:rPr>
      </w:pPr>
      <w:r w:rsidRPr="00DC5F32">
        <w:rPr>
          <w:rFonts w:ascii="Verdana" w:hAnsi="Verdana"/>
        </w:rPr>
        <w:t>6. Keep the Tutor informed about the progress and needs of students supported.</w:t>
      </w:r>
    </w:p>
    <w:p w14:paraId="63CAB84D" w14:textId="77777777" w:rsidR="00886B19" w:rsidRPr="00DC5F32" w:rsidRDefault="00886B19" w:rsidP="00886B19">
      <w:pPr>
        <w:rPr>
          <w:rFonts w:ascii="Verdana" w:hAnsi="Verdana"/>
        </w:rPr>
      </w:pPr>
      <w:r w:rsidRPr="00DC5F32">
        <w:rPr>
          <w:rFonts w:ascii="Verdana" w:hAnsi="Verdana"/>
        </w:rPr>
        <w:lastRenderedPageBreak/>
        <w:t>7. Transport students to activities and experiences, therefore full driving licence and use of a car is essential.</w:t>
      </w:r>
    </w:p>
    <w:p w14:paraId="730D6013" w14:textId="77777777" w:rsidR="00886B19" w:rsidRPr="00DC5F32" w:rsidRDefault="00886B19" w:rsidP="00886B19">
      <w:pPr>
        <w:rPr>
          <w:rFonts w:ascii="Verdana" w:hAnsi="Verdana"/>
        </w:rPr>
      </w:pPr>
      <w:r w:rsidRPr="00DC5F32">
        <w:rPr>
          <w:rFonts w:ascii="Verdana" w:hAnsi="Verdana"/>
        </w:rPr>
        <w:t>8. Be able to transport learners to both their education provision and work experience if required</w:t>
      </w:r>
    </w:p>
    <w:p w14:paraId="632BADA4" w14:textId="77777777" w:rsidR="00886B19" w:rsidRPr="00DC5F32" w:rsidRDefault="00886B19" w:rsidP="00886B19">
      <w:pPr>
        <w:rPr>
          <w:rFonts w:ascii="Verdana" w:hAnsi="Verdana"/>
        </w:rPr>
      </w:pPr>
      <w:r w:rsidRPr="00DC5F32">
        <w:rPr>
          <w:rFonts w:ascii="Verdana" w:hAnsi="Verdana"/>
        </w:rPr>
        <w:t xml:space="preserve">9. Provide opportunities for groups of young people with learning disabilities to </w:t>
      </w:r>
      <w:proofErr w:type="gramStart"/>
      <w:r w:rsidRPr="00DC5F32">
        <w:rPr>
          <w:rFonts w:ascii="Verdana" w:hAnsi="Verdana"/>
        </w:rPr>
        <w:t>meet together</w:t>
      </w:r>
      <w:proofErr w:type="gramEnd"/>
      <w:r w:rsidRPr="00DC5F32">
        <w:rPr>
          <w:rFonts w:ascii="Verdana" w:hAnsi="Verdana"/>
        </w:rPr>
        <w:t xml:space="preserve"> and enjoy extracurricular activities.</w:t>
      </w:r>
    </w:p>
    <w:p w14:paraId="1DB1466B" w14:textId="77777777" w:rsidR="00886B19" w:rsidRPr="00DC5F32" w:rsidRDefault="00886B19" w:rsidP="00886B19">
      <w:pPr>
        <w:rPr>
          <w:rFonts w:ascii="Verdana" w:hAnsi="Verdana"/>
        </w:rPr>
      </w:pPr>
      <w:r w:rsidRPr="00DC5F32">
        <w:rPr>
          <w:rFonts w:ascii="Verdana" w:hAnsi="Verdana"/>
        </w:rPr>
        <w:t>10. Monitor student participation, enjoyment and progress and report any problems to the tutor.</w:t>
      </w:r>
    </w:p>
    <w:p w14:paraId="34E7488B" w14:textId="77777777" w:rsidR="00886B19" w:rsidRPr="00DC5F32" w:rsidRDefault="00886B19" w:rsidP="00886B19">
      <w:pPr>
        <w:rPr>
          <w:rFonts w:ascii="Verdana" w:hAnsi="Verdana"/>
        </w:rPr>
      </w:pPr>
      <w:r w:rsidRPr="00DC5F32">
        <w:rPr>
          <w:rFonts w:ascii="Verdana" w:hAnsi="Verdana"/>
        </w:rPr>
        <w:t>11. Promote an inclusive environment across the programme.</w:t>
      </w:r>
    </w:p>
    <w:p w14:paraId="27D6D5E3" w14:textId="77777777" w:rsidR="00886B19" w:rsidRPr="00DC5F32" w:rsidRDefault="00886B19" w:rsidP="00886B19">
      <w:pPr>
        <w:rPr>
          <w:rFonts w:ascii="Verdana" w:hAnsi="Verdana"/>
        </w:rPr>
      </w:pPr>
      <w:r w:rsidRPr="00DC5F32">
        <w:rPr>
          <w:rFonts w:ascii="Verdana" w:hAnsi="Verdana"/>
        </w:rPr>
        <w:t>12. Attend team meetings as required</w:t>
      </w:r>
    </w:p>
    <w:p w14:paraId="77D833B0" w14:textId="77777777" w:rsidR="00886B19" w:rsidRPr="00DC5F32" w:rsidRDefault="00886B19" w:rsidP="00886B19">
      <w:pPr>
        <w:rPr>
          <w:rFonts w:ascii="Verdana" w:hAnsi="Verdana"/>
        </w:rPr>
      </w:pPr>
      <w:r w:rsidRPr="00DC5F32">
        <w:rPr>
          <w:rFonts w:ascii="Verdana" w:hAnsi="Verdana"/>
        </w:rPr>
        <w:t>13. Work as part of a team to ensure that the well-being, behaviour and personal development of students enhances learning opportunities and life skills.</w:t>
      </w:r>
    </w:p>
    <w:p w14:paraId="3C43D90E" w14:textId="77777777" w:rsidR="00886B19" w:rsidRPr="00DC5F32" w:rsidRDefault="00886B19" w:rsidP="00886B19">
      <w:pPr>
        <w:rPr>
          <w:rFonts w:ascii="Verdana" w:hAnsi="Verdana"/>
        </w:rPr>
      </w:pPr>
      <w:r w:rsidRPr="00DC5F32">
        <w:rPr>
          <w:rFonts w:ascii="Verdana" w:hAnsi="Verdana"/>
        </w:rPr>
        <w:t>14. Participate in appraisal and professional development as appropriate.</w:t>
      </w:r>
    </w:p>
    <w:p w14:paraId="11EABA24" w14:textId="77777777" w:rsidR="00886B19" w:rsidRPr="00DC5F32" w:rsidRDefault="00886B19" w:rsidP="00886B19">
      <w:pPr>
        <w:rPr>
          <w:rFonts w:ascii="Verdana" w:hAnsi="Verdana"/>
        </w:rPr>
      </w:pPr>
      <w:r w:rsidRPr="00DC5F32">
        <w:rPr>
          <w:rFonts w:ascii="Verdana" w:hAnsi="Verdana"/>
        </w:rPr>
        <w:t>15. Understand and apply Learn2 Cornwall policies.</w:t>
      </w:r>
    </w:p>
    <w:p w14:paraId="74F3B890" w14:textId="77777777" w:rsidR="00886B19" w:rsidRPr="00DC5F32" w:rsidRDefault="00886B19" w:rsidP="00886B19">
      <w:pPr>
        <w:rPr>
          <w:rFonts w:ascii="Verdana" w:hAnsi="Verdana"/>
        </w:rPr>
      </w:pPr>
      <w:r w:rsidRPr="00DC5F32">
        <w:rPr>
          <w:rFonts w:ascii="Verdana" w:hAnsi="Verdana"/>
        </w:rPr>
        <w:t xml:space="preserve">16. Carry out duties </w:t>
      </w:r>
      <w:proofErr w:type="gramStart"/>
      <w:r w:rsidRPr="00DC5F32">
        <w:rPr>
          <w:rFonts w:ascii="Verdana" w:hAnsi="Verdana"/>
        </w:rPr>
        <w:t>with regard to</w:t>
      </w:r>
      <w:proofErr w:type="gramEnd"/>
      <w:r w:rsidRPr="00DC5F32">
        <w:rPr>
          <w:rFonts w:ascii="Verdana" w:hAnsi="Verdana"/>
        </w:rPr>
        <w:t xml:space="preserve"> equal opportunities, safeguarding, prevent, health and safety and quality assurance.</w:t>
      </w:r>
    </w:p>
    <w:p w14:paraId="44FC6313" w14:textId="77777777" w:rsidR="00886B19" w:rsidRPr="00DC5F32" w:rsidRDefault="00886B19" w:rsidP="00886B19">
      <w:pPr>
        <w:rPr>
          <w:rFonts w:ascii="Verdana" w:hAnsi="Verdana"/>
        </w:rPr>
      </w:pPr>
      <w:r w:rsidRPr="00DC5F32">
        <w:rPr>
          <w:rFonts w:ascii="Verdana" w:hAnsi="Verdana"/>
        </w:rPr>
        <w:t>17. Any other duties that the Managing Director may, from time to time, ask the post holder to perform.</w:t>
      </w:r>
    </w:p>
    <w:p w14:paraId="2171A5FF" w14:textId="77777777" w:rsidR="00886B19" w:rsidRPr="00DC5F32" w:rsidRDefault="00886B19" w:rsidP="00886B19">
      <w:pPr>
        <w:rPr>
          <w:rFonts w:ascii="Verdana" w:hAnsi="Verdana"/>
        </w:rPr>
      </w:pPr>
      <w:r w:rsidRPr="00DC5F32">
        <w:rPr>
          <w:rFonts w:ascii="Verdana" w:hAnsi="Verdana"/>
        </w:rPr>
        <w:t>18. Maintain confidentiality inside and outside the workplace</w:t>
      </w:r>
    </w:p>
    <w:p w14:paraId="1FF9F62A" w14:textId="77777777" w:rsidR="00886B19" w:rsidRPr="00DC5F32" w:rsidRDefault="00886B19" w:rsidP="00886B19">
      <w:pPr>
        <w:rPr>
          <w:rFonts w:ascii="Verdana" w:hAnsi="Verdana"/>
        </w:rPr>
      </w:pPr>
      <w:r w:rsidRPr="00DC5F32">
        <w:rPr>
          <w:rFonts w:ascii="Verdana" w:hAnsi="Verdana"/>
        </w:rPr>
        <w:t>19. Driving is essential as is business insurance.</w:t>
      </w:r>
    </w:p>
    <w:p w14:paraId="53656A85" w14:textId="77777777" w:rsidR="00886B19" w:rsidRPr="00DC5F32" w:rsidRDefault="00886B19" w:rsidP="00886B19">
      <w:pPr>
        <w:rPr>
          <w:rFonts w:ascii="Verdana" w:hAnsi="Verdana"/>
        </w:rPr>
      </w:pPr>
      <w:r w:rsidRPr="00DC5F32">
        <w:rPr>
          <w:rFonts w:ascii="Verdana" w:hAnsi="Verdana"/>
        </w:rPr>
        <w:t xml:space="preserve">20. Complete and maintain professional CPD log </w:t>
      </w:r>
      <w:proofErr w:type="gramStart"/>
      <w:r w:rsidRPr="00DC5F32">
        <w:rPr>
          <w:rFonts w:ascii="Verdana" w:hAnsi="Verdana"/>
        </w:rPr>
        <w:t>in order to</w:t>
      </w:r>
      <w:proofErr w:type="gramEnd"/>
      <w:r w:rsidRPr="00DC5F32">
        <w:rPr>
          <w:rFonts w:ascii="Verdana" w:hAnsi="Verdana"/>
        </w:rPr>
        <w:t xml:space="preserve"> improve your skills, including those outside of mandatory requirements.</w:t>
      </w:r>
    </w:p>
    <w:p w14:paraId="27E254E0" w14:textId="77777777" w:rsidR="00EB38E3" w:rsidRPr="00DC5F32" w:rsidRDefault="00EB38E3">
      <w:pPr>
        <w:rPr>
          <w:rFonts w:ascii="Verdana" w:hAnsi="Verdana"/>
        </w:rPr>
      </w:pPr>
    </w:p>
    <w:p w14:paraId="087784A0" w14:textId="77777777" w:rsidR="00EB38E3" w:rsidRPr="00DC5F32" w:rsidRDefault="00EB38E3" w:rsidP="00EB38E3">
      <w:pPr>
        <w:tabs>
          <w:tab w:val="left" w:pos="8222"/>
        </w:tabs>
        <w:spacing w:after="0" w:line="240" w:lineRule="auto"/>
        <w:rPr>
          <w:rFonts w:ascii="Verdana" w:eastAsia="Times New Roman" w:hAnsi="Verdana" w:cs="Arial"/>
          <w:i/>
          <w:iCs/>
          <w:kern w:val="0"/>
          <w14:ligatures w14:val="none"/>
        </w:rPr>
      </w:pPr>
      <w:r w:rsidRPr="00DC5F32">
        <w:rPr>
          <w:rFonts w:ascii="Verdana" w:eastAsia="Times New Roman" w:hAnsi="Verdana" w:cs="Arial"/>
          <w:i/>
          <w:iCs/>
          <w:kern w:val="0"/>
          <w14:ligatures w14:val="none"/>
        </w:rPr>
        <w:t>This job description outlines your main tasks and responsibilities, but you may be asked to undertake further duties when necessary</w:t>
      </w:r>
    </w:p>
    <w:p w14:paraId="5227AC90" w14:textId="77777777" w:rsidR="00EB38E3" w:rsidRPr="00DC5F32" w:rsidRDefault="00EB38E3" w:rsidP="00EB38E3">
      <w:pPr>
        <w:tabs>
          <w:tab w:val="left" w:pos="4111"/>
          <w:tab w:val="right" w:leader="dot" w:pos="9072"/>
        </w:tabs>
        <w:rPr>
          <w:rFonts w:ascii="Verdana" w:hAnsi="Verdana" w:cs="Arial"/>
        </w:rPr>
      </w:pPr>
    </w:p>
    <w:p w14:paraId="5713FB75" w14:textId="77777777" w:rsidR="00EB38E3" w:rsidRPr="00DC5F32" w:rsidRDefault="00EB38E3" w:rsidP="00EB38E3">
      <w:pPr>
        <w:tabs>
          <w:tab w:val="left" w:pos="4111"/>
          <w:tab w:val="right" w:leader="dot" w:pos="9072"/>
        </w:tabs>
        <w:rPr>
          <w:rFonts w:ascii="Verdana" w:hAnsi="Verdana" w:cs="Arial"/>
        </w:rPr>
      </w:pPr>
    </w:p>
    <w:p w14:paraId="34A2ADF7" w14:textId="77777777" w:rsidR="00EB38E3" w:rsidRPr="00DC5F32" w:rsidRDefault="00EB38E3" w:rsidP="00EB38E3">
      <w:pPr>
        <w:tabs>
          <w:tab w:val="left" w:pos="1620"/>
          <w:tab w:val="left" w:pos="4111"/>
          <w:tab w:val="right" w:leader="dot" w:pos="9072"/>
        </w:tabs>
        <w:rPr>
          <w:rFonts w:ascii="Verdana" w:hAnsi="Verdana" w:cs="Arial"/>
        </w:rPr>
      </w:pPr>
      <w:r w:rsidRPr="00DC5F32">
        <w:rPr>
          <w:rFonts w:ascii="Verdana" w:hAnsi="Verdana" w:cs="Arial"/>
        </w:rPr>
        <w:t>Signed:</w:t>
      </w:r>
      <w:r w:rsidRPr="00DC5F32">
        <w:rPr>
          <w:rFonts w:ascii="Verdana" w:hAnsi="Verdana" w:cs="Arial"/>
        </w:rPr>
        <w:tab/>
        <w:t>…………………………………………………</w:t>
      </w:r>
      <w:proofErr w:type="gramStart"/>
      <w:r w:rsidRPr="00DC5F32">
        <w:rPr>
          <w:rFonts w:ascii="Verdana" w:hAnsi="Verdana" w:cs="Arial"/>
        </w:rPr>
        <w:t>…..</w:t>
      </w:r>
      <w:proofErr w:type="gramEnd"/>
    </w:p>
    <w:p w14:paraId="5FF8BD3D" w14:textId="77777777" w:rsidR="00EB38E3" w:rsidRPr="00DC5F32" w:rsidRDefault="00EB38E3" w:rsidP="00EB38E3">
      <w:pPr>
        <w:tabs>
          <w:tab w:val="left" w:pos="1620"/>
          <w:tab w:val="left" w:pos="4111"/>
          <w:tab w:val="right" w:leader="dot" w:pos="9072"/>
        </w:tabs>
        <w:rPr>
          <w:rFonts w:ascii="Verdana" w:hAnsi="Verdana" w:cs="Arial"/>
        </w:rPr>
      </w:pPr>
    </w:p>
    <w:p w14:paraId="6480A533" w14:textId="77777777" w:rsidR="00EB38E3" w:rsidRPr="00DC5F32" w:rsidRDefault="00EB38E3" w:rsidP="00EB38E3">
      <w:pPr>
        <w:tabs>
          <w:tab w:val="left" w:pos="1620"/>
          <w:tab w:val="left" w:pos="4111"/>
          <w:tab w:val="right" w:leader="dot" w:pos="9072"/>
        </w:tabs>
        <w:rPr>
          <w:rFonts w:ascii="Verdana" w:hAnsi="Verdana" w:cs="Arial"/>
        </w:rPr>
      </w:pPr>
      <w:r w:rsidRPr="00DC5F32">
        <w:rPr>
          <w:rFonts w:ascii="Verdana" w:hAnsi="Verdana" w:cs="Arial"/>
        </w:rPr>
        <w:t>Dated:</w:t>
      </w:r>
      <w:r w:rsidRPr="00DC5F32">
        <w:rPr>
          <w:rFonts w:ascii="Verdana" w:hAnsi="Verdana" w:cs="Arial"/>
        </w:rPr>
        <w:tab/>
        <w:t>…………………………………………………</w:t>
      </w:r>
      <w:proofErr w:type="gramStart"/>
      <w:r w:rsidRPr="00DC5F32">
        <w:rPr>
          <w:rFonts w:ascii="Verdana" w:hAnsi="Verdana" w:cs="Arial"/>
        </w:rPr>
        <w:t>…..</w:t>
      </w:r>
      <w:proofErr w:type="gramEnd"/>
    </w:p>
    <w:p w14:paraId="6F6172A1" w14:textId="77777777" w:rsidR="00EB38E3" w:rsidRPr="00DC5F32" w:rsidRDefault="00EB38E3">
      <w:pPr>
        <w:rPr>
          <w:rFonts w:ascii="Verdana" w:hAnsi="Verdana"/>
        </w:rPr>
      </w:pPr>
    </w:p>
    <w:sectPr w:rsidR="00EB38E3" w:rsidRPr="00DC5F32" w:rsidSect="00DC5F32">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590"/>
    <w:multiLevelType w:val="multilevel"/>
    <w:tmpl w:val="706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D471A"/>
    <w:multiLevelType w:val="multilevel"/>
    <w:tmpl w:val="D88A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75934"/>
    <w:multiLevelType w:val="multilevel"/>
    <w:tmpl w:val="E5FA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B3CF1"/>
    <w:multiLevelType w:val="multilevel"/>
    <w:tmpl w:val="6A3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15028"/>
    <w:multiLevelType w:val="multilevel"/>
    <w:tmpl w:val="AAC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640326">
    <w:abstractNumId w:val="2"/>
  </w:num>
  <w:num w:numId="2" w16cid:durableId="1386220428">
    <w:abstractNumId w:val="3"/>
  </w:num>
  <w:num w:numId="3" w16cid:durableId="1757051870">
    <w:abstractNumId w:val="1"/>
  </w:num>
  <w:num w:numId="4" w16cid:durableId="434444559">
    <w:abstractNumId w:val="4"/>
  </w:num>
  <w:num w:numId="5" w16cid:durableId="213556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19"/>
    <w:rsid w:val="004866F9"/>
    <w:rsid w:val="006138F2"/>
    <w:rsid w:val="00886B19"/>
    <w:rsid w:val="00944A98"/>
    <w:rsid w:val="009649B4"/>
    <w:rsid w:val="009E1846"/>
    <w:rsid w:val="00A026FE"/>
    <w:rsid w:val="00B25F1C"/>
    <w:rsid w:val="00B669D3"/>
    <w:rsid w:val="00B75C24"/>
    <w:rsid w:val="00CD31B6"/>
    <w:rsid w:val="00D667ED"/>
    <w:rsid w:val="00D744F5"/>
    <w:rsid w:val="00D97DEA"/>
    <w:rsid w:val="00DC5F32"/>
    <w:rsid w:val="00E715DD"/>
    <w:rsid w:val="00E716FC"/>
    <w:rsid w:val="00EB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4213"/>
  <w15:chartTrackingRefBased/>
  <w15:docId w15:val="{14F3A71C-E6BE-4D94-AF40-42CA63D2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044250">
      <w:bodyDiv w:val="1"/>
      <w:marLeft w:val="0"/>
      <w:marRight w:val="0"/>
      <w:marTop w:val="0"/>
      <w:marBottom w:val="0"/>
      <w:divBdr>
        <w:top w:val="none" w:sz="0" w:space="0" w:color="auto"/>
        <w:left w:val="none" w:sz="0" w:space="0" w:color="auto"/>
        <w:bottom w:val="none" w:sz="0" w:space="0" w:color="auto"/>
        <w:right w:val="none" w:sz="0" w:space="0" w:color="auto"/>
      </w:divBdr>
      <w:divsChild>
        <w:div w:id="1652949625">
          <w:marLeft w:val="0"/>
          <w:marRight w:val="0"/>
          <w:marTop w:val="0"/>
          <w:marBottom w:val="0"/>
          <w:divBdr>
            <w:top w:val="none" w:sz="0" w:space="0" w:color="auto"/>
            <w:left w:val="none" w:sz="0" w:space="0" w:color="auto"/>
            <w:bottom w:val="none" w:sz="0" w:space="0" w:color="auto"/>
            <w:right w:val="none" w:sz="0" w:space="0" w:color="auto"/>
          </w:divBdr>
          <w:divsChild>
            <w:div w:id="1631282285">
              <w:marLeft w:val="0"/>
              <w:marRight w:val="0"/>
              <w:marTop w:val="0"/>
              <w:marBottom w:val="0"/>
              <w:divBdr>
                <w:top w:val="none" w:sz="0" w:space="0" w:color="auto"/>
                <w:left w:val="none" w:sz="0" w:space="0" w:color="auto"/>
                <w:bottom w:val="none" w:sz="0" w:space="0" w:color="auto"/>
                <w:right w:val="none" w:sz="0" w:space="0" w:color="auto"/>
              </w:divBdr>
              <w:divsChild>
                <w:div w:id="1832520672">
                  <w:marLeft w:val="0"/>
                  <w:marRight w:val="0"/>
                  <w:marTop w:val="0"/>
                  <w:marBottom w:val="0"/>
                  <w:divBdr>
                    <w:top w:val="none" w:sz="0" w:space="0" w:color="auto"/>
                    <w:left w:val="none" w:sz="0" w:space="0" w:color="auto"/>
                    <w:bottom w:val="none" w:sz="0" w:space="0" w:color="auto"/>
                    <w:right w:val="none" w:sz="0" w:space="0" w:color="auto"/>
                  </w:divBdr>
                  <w:divsChild>
                    <w:div w:id="1278367342">
                      <w:marLeft w:val="0"/>
                      <w:marRight w:val="0"/>
                      <w:marTop w:val="0"/>
                      <w:marBottom w:val="0"/>
                      <w:divBdr>
                        <w:top w:val="none" w:sz="0" w:space="0" w:color="auto"/>
                        <w:left w:val="none" w:sz="0" w:space="0" w:color="auto"/>
                        <w:bottom w:val="none" w:sz="0" w:space="0" w:color="auto"/>
                        <w:right w:val="none" w:sz="0" w:space="0" w:color="auto"/>
                      </w:divBdr>
                    </w:div>
                  </w:divsChild>
                </w:div>
                <w:div w:id="197207388">
                  <w:marLeft w:val="0"/>
                  <w:marRight w:val="0"/>
                  <w:marTop w:val="0"/>
                  <w:marBottom w:val="0"/>
                  <w:divBdr>
                    <w:top w:val="none" w:sz="0" w:space="0" w:color="auto"/>
                    <w:left w:val="none" w:sz="0" w:space="0" w:color="auto"/>
                    <w:bottom w:val="none" w:sz="0" w:space="0" w:color="auto"/>
                    <w:right w:val="none" w:sz="0" w:space="0" w:color="auto"/>
                  </w:divBdr>
                </w:div>
                <w:div w:id="1485076935">
                  <w:marLeft w:val="0"/>
                  <w:marRight w:val="0"/>
                  <w:marTop w:val="0"/>
                  <w:marBottom w:val="0"/>
                  <w:divBdr>
                    <w:top w:val="none" w:sz="0" w:space="0" w:color="auto"/>
                    <w:left w:val="none" w:sz="0" w:space="0" w:color="auto"/>
                    <w:bottom w:val="none" w:sz="0" w:space="0" w:color="auto"/>
                    <w:right w:val="none" w:sz="0" w:space="0" w:color="auto"/>
                  </w:divBdr>
                </w:div>
                <w:div w:id="99644989">
                  <w:marLeft w:val="0"/>
                  <w:marRight w:val="0"/>
                  <w:marTop w:val="0"/>
                  <w:marBottom w:val="0"/>
                  <w:divBdr>
                    <w:top w:val="none" w:sz="0" w:space="0" w:color="auto"/>
                    <w:left w:val="none" w:sz="0" w:space="0" w:color="auto"/>
                    <w:bottom w:val="none" w:sz="0" w:space="0" w:color="auto"/>
                    <w:right w:val="none" w:sz="0" w:space="0" w:color="auto"/>
                  </w:divBdr>
                </w:div>
                <w:div w:id="849295432">
                  <w:marLeft w:val="0"/>
                  <w:marRight w:val="0"/>
                  <w:marTop w:val="0"/>
                  <w:marBottom w:val="0"/>
                  <w:divBdr>
                    <w:top w:val="none" w:sz="0" w:space="0" w:color="auto"/>
                    <w:left w:val="none" w:sz="0" w:space="0" w:color="auto"/>
                    <w:bottom w:val="none" w:sz="0" w:space="0" w:color="auto"/>
                    <w:right w:val="none" w:sz="0" w:space="0" w:color="auto"/>
                  </w:divBdr>
                </w:div>
                <w:div w:id="1852061749">
                  <w:marLeft w:val="0"/>
                  <w:marRight w:val="0"/>
                  <w:marTop w:val="0"/>
                  <w:marBottom w:val="0"/>
                  <w:divBdr>
                    <w:top w:val="none" w:sz="0" w:space="0" w:color="auto"/>
                    <w:left w:val="none" w:sz="0" w:space="0" w:color="auto"/>
                    <w:bottom w:val="none" w:sz="0" w:space="0" w:color="auto"/>
                    <w:right w:val="none" w:sz="0" w:space="0" w:color="auto"/>
                  </w:divBdr>
                </w:div>
                <w:div w:id="1534995294">
                  <w:marLeft w:val="0"/>
                  <w:marRight w:val="0"/>
                  <w:marTop w:val="0"/>
                  <w:marBottom w:val="0"/>
                  <w:divBdr>
                    <w:top w:val="none" w:sz="0" w:space="0" w:color="auto"/>
                    <w:left w:val="none" w:sz="0" w:space="0" w:color="auto"/>
                    <w:bottom w:val="none" w:sz="0" w:space="0" w:color="auto"/>
                    <w:right w:val="none" w:sz="0" w:space="0" w:color="auto"/>
                  </w:divBdr>
                </w:div>
                <w:div w:id="10489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91C00F22FB242BFB5853F916F4540" ma:contentTypeVersion="12" ma:contentTypeDescription="Create a new document." ma:contentTypeScope="" ma:versionID="dfe47c0497c58e2923ae1a6db3b96795">
  <xsd:schema xmlns:xsd="http://www.w3.org/2001/XMLSchema" xmlns:xs="http://www.w3.org/2001/XMLSchema" xmlns:p="http://schemas.microsoft.com/office/2006/metadata/properties" xmlns:ns2="ba3e4c66-d893-4082-b398-e05bc742afa4" xmlns:ns3="51ae8e0d-ee23-4f14-840d-aed080e1d251" targetNamespace="http://schemas.microsoft.com/office/2006/metadata/properties" ma:root="true" ma:fieldsID="256652359a13542857cfe05267b3b662" ns2:_="" ns3:_="">
    <xsd:import namespace="ba3e4c66-d893-4082-b398-e05bc742afa4"/>
    <xsd:import namespace="51ae8e0d-ee23-4f14-840d-aed080e1d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4c66-d893-4082-b398-e05bc742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6a8ccb-ac7f-4571-b8ca-01d167de1a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e8e0d-ee23-4f14-840d-aed080e1d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5781b7-e384-4f50-9e9d-d308ce239b11}" ma:internalName="TaxCatchAll" ma:showField="CatchAllData" ma:web="51ae8e0d-ee23-4f14-840d-aed080e1d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ae8e0d-ee23-4f14-840d-aed080e1d251" xsi:nil="true"/>
    <lcf76f155ced4ddcb4097134ff3c332f xmlns="ba3e4c66-d893-4082-b398-e05bc742af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60F51-FC20-4817-88FF-B836EF468CB2}"/>
</file>

<file path=customXml/itemProps2.xml><?xml version="1.0" encoding="utf-8"?>
<ds:datastoreItem xmlns:ds="http://schemas.openxmlformats.org/officeDocument/2006/customXml" ds:itemID="{453A9228-F9B8-4B45-9491-EB3C876CA006}">
  <ds:schemaRefs>
    <ds:schemaRef ds:uri="http://schemas.microsoft.com/sharepoint/v3/contenttype/forms"/>
  </ds:schemaRefs>
</ds:datastoreItem>
</file>

<file path=customXml/itemProps3.xml><?xml version="1.0" encoding="utf-8"?>
<ds:datastoreItem xmlns:ds="http://schemas.openxmlformats.org/officeDocument/2006/customXml" ds:itemID="{C58CB6F8-2F6B-4466-9914-FCC3C13F586B}">
  <ds:schemaRefs>
    <ds:schemaRef ds:uri="http://schemas.microsoft.com/office/2006/metadata/properties"/>
    <ds:schemaRef ds:uri="http://schemas.microsoft.com/office/infopath/2007/PartnerControls"/>
    <ds:schemaRef ds:uri="51ae8e0d-ee23-4f14-840d-aed080e1d251"/>
    <ds:schemaRef ds:uri="ba3e4c66-d893-4082-b398-e05bc742afa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Learn2 Cornwall</dc:creator>
  <cp:keywords/>
  <dc:description/>
  <cp:lastModifiedBy>Lauren Pike</cp:lastModifiedBy>
  <cp:revision>8</cp:revision>
  <dcterms:created xsi:type="dcterms:W3CDTF">2025-05-06T11:22:00Z</dcterms:created>
  <dcterms:modified xsi:type="dcterms:W3CDTF">2025-11-14T15:58:00Z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0x01010078591C00F22FB242BFB5853F916F4540</vt:lpwstr>
  </property>
  <property fmtid="{D5CDD505-2E9C-101B-9397-08002B2CF9AE}" pid="3" name="MediaServiceImageTags">
    <vt:lpwstr/>
  </property>
  <property fmtid="{D5CDD505-2E9C-101B-9397-08002B2CF9AE}" pid="4" name="Order">
    <vt:r8>82600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