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E87F" w14:textId="77777777" w:rsidR="00CC55E3" w:rsidRPr="00190610" w:rsidRDefault="00CC55E3" w:rsidP="00CC55E3">
      <w:pPr>
        <w:spacing w:after="160" w:line="259" w:lineRule="auto"/>
        <w:rPr>
          <w:rFonts w:ascii="Calibri" w:eastAsia="Calibri" w:hAnsi="Calibri" w:cs="Calibri"/>
          <w:b/>
          <w:color w:val="0070C0"/>
          <w:sz w:val="22"/>
          <w:szCs w:val="22"/>
          <w:u w:val="single"/>
        </w:rPr>
      </w:pPr>
    </w:p>
    <w:p w14:paraId="5751385D" w14:textId="77777777" w:rsidR="00B062E0" w:rsidRPr="00190610" w:rsidRDefault="00B062E0" w:rsidP="00B062E0">
      <w:pPr>
        <w:autoSpaceDE w:val="0"/>
        <w:autoSpaceDN w:val="0"/>
        <w:adjustRightInd w:val="0"/>
        <w:rPr>
          <w:rFonts w:ascii="Calibri" w:hAnsi="Calibri" w:cs="Calibri"/>
          <w:b/>
          <w:bCs/>
          <w:sz w:val="28"/>
          <w:szCs w:val="28"/>
        </w:rPr>
      </w:pPr>
    </w:p>
    <w:p w14:paraId="61EC2046" w14:textId="77777777" w:rsidR="003E790C" w:rsidRPr="00190610" w:rsidRDefault="003E790C" w:rsidP="00B062E0">
      <w:pPr>
        <w:autoSpaceDE w:val="0"/>
        <w:autoSpaceDN w:val="0"/>
        <w:adjustRightInd w:val="0"/>
        <w:rPr>
          <w:rFonts w:ascii="Calibri" w:hAnsi="Calibri" w:cs="Calibri"/>
          <w:b/>
          <w:bCs/>
          <w:sz w:val="28"/>
          <w:szCs w:val="28"/>
        </w:rPr>
      </w:pPr>
    </w:p>
    <w:p w14:paraId="3A9F0B20" w14:textId="77777777" w:rsidR="003E790C" w:rsidRPr="00190610" w:rsidRDefault="003E790C" w:rsidP="00B062E0">
      <w:pPr>
        <w:autoSpaceDE w:val="0"/>
        <w:autoSpaceDN w:val="0"/>
        <w:adjustRightInd w:val="0"/>
        <w:rPr>
          <w:rFonts w:ascii="Calibri" w:hAnsi="Calibri" w:cs="Calibri"/>
          <w:b/>
          <w:bCs/>
          <w:sz w:val="28"/>
          <w:szCs w:val="28"/>
        </w:rPr>
      </w:pPr>
    </w:p>
    <w:p w14:paraId="027AA179" w14:textId="77777777" w:rsidR="003E790C" w:rsidRPr="00190610" w:rsidRDefault="003E790C" w:rsidP="00B062E0">
      <w:pPr>
        <w:autoSpaceDE w:val="0"/>
        <w:autoSpaceDN w:val="0"/>
        <w:adjustRightInd w:val="0"/>
        <w:rPr>
          <w:rFonts w:ascii="Calibri" w:hAnsi="Calibri" w:cs="Calibri"/>
          <w:b/>
          <w:bCs/>
          <w:sz w:val="28"/>
          <w:szCs w:val="28"/>
        </w:rPr>
      </w:pPr>
    </w:p>
    <w:p w14:paraId="35914014" w14:textId="77777777" w:rsidR="003E790C" w:rsidRPr="00190610" w:rsidRDefault="003E790C" w:rsidP="00B062E0">
      <w:pPr>
        <w:autoSpaceDE w:val="0"/>
        <w:autoSpaceDN w:val="0"/>
        <w:adjustRightInd w:val="0"/>
        <w:rPr>
          <w:rFonts w:ascii="Calibri" w:hAnsi="Calibri" w:cs="Calibri"/>
          <w:b/>
          <w:bCs/>
          <w:sz w:val="28"/>
          <w:szCs w:val="28"/>
        </w:rPr>
      </w:pPr>
    </w:p>
    <w:p w14:paraId="2053FDAF" w14:textId="77777777" w:rsidR="003E790C" w:rsidRPr="00190610" w:rsidRDefault="003E790C" w:rsidP="00B062E0">
      <w:pPr>
        <w:autoSpaceDE w:val="0"/>
        <w:autoSpaceDN w:val="0"/>
        <w:adjustRightInd w:val="0"/>
        <w:rPr>
          <w:rFonts w:ascii="Calibri" w:hAnsi="Calibri" w:cs="Calibri"/>
          <w:b/>
          <w:bCs/>
          <w:sz w:val="28"/>
          <w:szCs w:val="28"/>
        </w:rPr>
      </w:pPr>
    </w:p>
    <w:p w14:paraId="5137F8D1" w14:textId="77777777" w:rsidR="003E790C" w:rsidRPr="00190610" w:rsidRDefault="003E790C" w:rsidP="00B062E0">
      <w:pPr>
        <w:autoSpaceDE w:val="0"/>
        <w:autoSpaceDN w:val="0"/>
        <w:adjustRightInd w:val="0"/>
        <w:rPr>
          <w:rFonts w:ascii="Calibri" w:hAnsi="Calibri" w:cs="Calibri"/>
          <w:b/>
          <w:bCs/>
          <w:sz w:val="28"/>
          <w:szCs w:val="28"/>
        </w:rPr>
      </w:pPr>
    </w:p>
    <w:p w14:paraId="6B514663" w14:textId="77777777" w:rsidR="003E790C" w:rsidRPr="00190610" w:rsidRDefault="003E790C" w:rsidP="00B062E0">
      <w:pPr>
        <w:autoSpaceDE w:val="0"/>
        <w:autoSpaceDN w:val="0"/>
        <w:adjustRightInd w:val="0"/>
        <w:rPr>
          <w:rFonts w:ascii="Calibri" w:hAnsi="Calibri" w:cs="Calibri"/>
          <w:b/>
          <w:bCs/>
          <w:sz w:val="28"/>
          <w:szCs w:val="28"/>
        </w:rPr>
      </w:pPr>
    </w:p>
    <w:p w14:paraId="2806235A" w14:textId="77777777" w:rsidR="003E790C" w:rsidRPr="00190610" w:rsidRDefault="003E790C" w:rsidP="00B062E0">
      <w:pPr>
        <w:autoSpaceDE w:val="0"/>
        <w:autoSpaceDN w:val="0"/>
        <w:adjustRightInd w:val="0"/>
        <w:rPr>
          <w:rFonts w:ascii="Calibri" w:hAnsi="Calibri" w:cs="Calibri"/>
          <w:b/>
          <w:bCs/>
          <w:sz w:val="28"/>
          <w:szCs w:val="28"/>
        </w:rPr>
      </w:pPr>
    </w:p>
    <w:p w14:paraId="0E86F004" w14:textId="77777777" w:rsidR="003E790C" w:rsidRPr="00190610" w:rsidRDefault="003E790C" w:rsidP="00B062E0">
      <w:pPr>
        <w:autoSpaceDE w:val="0"/>
        <w:autoSpaceDN w:val="0"/>
        <w:adjustRightInd w:val="0"/>
        <w:rPr>
          <w:rFonts w:ascii="Calibri" w:hAnsi="Calibri" w:cs="Calibri"/>
          <w:b/>
          <w:bCs/>
          <w:sz w:val="28"/>
          <w:szCs w:val="28"/>
        </w:rPr>
      </w:pPr>
    </w:p>
    <w:p w14:paraId="69B28565" w14:textId="77777777" w:rsidR="003E790C" w:rsidRPr="00190610" w:rsidRDefault="003E790C" w:rsidP="00B062E0">
      <w:pPr>
        <w:autoSpaceDE w:val="0"/>
        <w:autoSpaceDN w:val="0"/>
        <w:adjustRightInd w:val="0"/>
        <w:rPr>
          <w:rFonts w:ascii="Calibri" w:hAnsi="Calibri" w:cs="Calibri"/>
          <w:b/>
          <w:bCs/>
          <w:sz w:val="28"/>
          <w:szCs w:val="28"/>
        </w:rPr>
      </w:pPr>
    </w:p>
    <w:p w14:paraId="00B45986" w14:textId="77777777" w:rsidR="003E790C" w:rsidRPr="00190610" w:rsidRDefault="003E790C" w:rsidP="00B062E0">
      <w:pPr>
        <w:autoSpaceDE w:val="0"/>
        <w:autoSpaceDN w:val="0"/>
        <w:adjustRightInd w:val="0"/>
        <w:rPr>
          <w:rFonts w:ascii="Calibri" w:hAnsi="Calibri" w:cs="Calibri"/>
          <w:b/>
          <w:bCs/>
          <w:sz w:val="28"/>
          <w:szCs w:val="28"/>
        </w:rPr>
      </w:pPr>
    </w:p>
    <w:p w14:paraId="21DB1763" w14:textId="77777777" w:rsidR="003E790C" w:rsidRPr="00190610" w:rsidRDefault="003E790C" w:rsidP="00B062E0">
      <w:pPr>
        <w:autoSpaceDE w:val="0"/>
        <w:autoSpaceDN w:val="0"/>
        <w:adjustRightInd w:val="0"/>
        <w:rPr>
          <w:rFonts w:ascii="Calibri" w:hAnsi="Calibri" w:cs="Calibri"/>
          <w:b/>
          <w:bCs/>
          <w:sz w:val="28"/>
          <w:szCs w:val="28"/>
        </w:rPr>
      </w:pPr>
    </w:p>
    <w:p w14:paraId="6D1D0329" w14:textId="77777777" w:rsidR="003E790C" w:rsidRPr="00190610" w:rsidRDefault="003E790C" w:rsidP="00B062E0">
      <w:pPr>
        <w:autoSpaceDE w:val="0"/>
        <w:autoSpaceDN w:val="0"/>
        <w:adjustRightInd w:val="0"/>
        <w:rPr>
          <w:rFonts w:ascii="Calibri" w:hAnsi="Calibri" w:cs="Calibri"/>
          <w:b/>
          <w:bCs/>
          <w:sz w:val="28"/>
          <w:szCs w:val="28"/>
        </w:rPr>
      </w:pPr>
    </w:p>
    <w:p w14:paraId="0D0F2B34" w14:textId="77777777" w:rsidR="003E790C" w:rsidRPr="00190610" w:rsidRDefault="003E790C" w:rsidP="00B062E0">
      <w:pPr>
        <w:autoSpaceDE w:val="0"/>
        <w:autoSpaceDN w:val="0"/>
        <w:adjustRightInd w:val="0"/>
        <w:rPr>
          <w:rFonts w:ascii="Calibri" w:hAnsi="Calibri" w:cs="Calibri"/>
          <w:b/>
          <w:bCs/>
          <w:sz w:val="28"/>
          <w:szCs w:val="28"/>
        </w:rPr>
      </w:pPr>
    </w:p>
    <w:p w14:paraId="19F929F5" w14:textId="77777777" w:rsidR="003E790C" w:rsidRPr="00190610" w:rsidRDefault="003E790C" w:rsidP="00B062E0">
      <w:pPr>
        <w:autoSpaceDE w:val="0"/>
        <w:autoSpaceDN w:val="0"/>
        <w:adjustRightInd w:val="0"/>
        <w:rPr>
          <w:rFonts w:ascii="Calibri" w:hAnsi="Calibri" w:cs="Calibri"/>
          <w:b/>
          <w:bCs/>
          <w:sz w:val="40"/>
          <w:szCs w:val="40"/>
        </w:rPr>
      </w:pPr>
    </w:p>
    <w:p w14:paraId="06CB5B19" w14:textId="77777777" w:rsidR="00566A6E" w:rsidRPr="00190610" w:rsidRDefault="00566A6E" w:rsidP="00566A6E">
      <w:pPr>
        <w:jc w:val="center"/>
        <w:rPr>
          <w:rFonts w:ascii="Calibri" w:hAnsi="Calibri" w:cs="Calibri"/>
          <w:b/>
          <w:sz w:val="40"/>
          <w:szCs w:val="40"/>
        </w:rPr>
      </w:pPr>
      <w:r w:rsidRPr="00190610">
        <w:rPr>
          <w:rFonts w:ascii="Calibri" w:hAnsi="Calibri" w:cs="Calibri"/>
          <w:b/>
          <w:sz w:val="40"/>
          <w:szCs w:val="40"/>
        </w:rPr>
        <w:t>SAFEGUARDING YOUNG PEOPLE,</w:t>
      </w:r>
    </w:p>
    <w:p w14:paraId="42727F4F" w14:textId="77777777" w:rsidR="00566A6E" w:rsidRPr="00190610" w:rsidRDefault="00566A6E" w:rsidP="00566A6E">
      <w:pPr>
        <w:jc w:val="center"/>
        <w:rPr>
          <w:rFonts w:ascii="Calibri" w:hAnsi="Calibri" w:cs="Calibri"/>
          <w:b/>
          <w:sz w:val="40"/>
          <w:szCs w:val="40"/>
        </w:rPr>
      </w:pPr>
      <w:r w:rsidRPr="00190610">
        <w:rPr>
          <w:rFonts w:ascii="Calibri" w:hAnsi="Calibri" w:cs="Calibri"/>
          <w:b/>
          <w:sz w:val="40"/>
          <w:szCs w:val="40"/>
        </w:rPr>
        <w:t>VULNERABLE PEOPLE AND STAFF POLICY</w:t>
      </w:r>
      <w:r w:rsidR="001A3342" w:rsidRPr="00190610">
        <w:rPr>
          <w:rFonts w:ascii="Calibri" w:hAnsi="Calibri" w:cs="Calibri"/>
          <w:b/>
          <w:sz w:val="40"/>
          <w:szCs w:val="40"/>
        </w:rPr>
        <w:t xml:space="preserve"> </w:t>
      </w:r>
      <w:r w:rsidR="000D7D77" w:rsidRPr="00190610">
        <w:rPr>
          <w:rFonts w:ascii="Calibri" w:hAnsi="Calibri" w:cs="Calibri"/>
          <w:b/>
          <w:sz w:val="40"/>
          <w:szCs w:val="40"/>
        </w:rPr>
        <w:t>&amp;</w:t>
      </w:r>
      <w:r w:rsidR="001A3342" w:rsidRPr="00190610">
        <w:rPr>
          <w:rFonts w:ascii="Calibri" w:hAnsi="Calibri" w:cs="Calibri"/>
          <w:b/>
          <w:sz w:val="40"/>
          <w:szCs w:val="40"/>
        </w:rPr>
        <w:t xml:space="preserve"> PROCEDURE</w:t>
      </w:r>
    </w:p>
    <w:p w14:paraId="3D8AE080" w14:textId="77777777" w:rsidR="00566A6E" w:rsidRPr="00190610" w:rsidRDefault="00566A6E" w:rsidP="00566A6E">
      <w:pPr>
        <w:autoSpaceDE w:val="0"/>
        <w:autoSpaceDN w:val="0"/>
        <w:adjustRightInd w:val="0"/>
        <w:jc w:val="center"/>
        <w:rPr>
          <w:rFonts w:ascii="Calibri" w:hAnsi="Calibri" w:cs="Calibri"/>
          <w:bCs/>
          <w:sz w:val="22"/>
          <w:szCs w:val="22"/>
        </w:rPr>
      </w:pPr>
    </w:p>
    <w:p w14:paraId="13D3706F" w14:textId="77777777" w:rsidR="00566A6E" w:rsidRPr="00190610" w:rsidRDefault="00566A6E" w:rsidP="00566A6E">
      <w:pPr>
        <w:autoSpaceDE w:val="0"/>
        <w:autoSpaceDN w:val="0"/>
        <w:adjustRightInd w:val="0"/>
        <w:jc w:val="both"/>
        <w:rPr>
          <w:rFonts w:ascii="Calibri" w:hAnsi="Calibri" w:cs="Calibri"/>
          <w:bCs/>
          <w:sz w:val="22"/>
          <w:szCs w:val="22"/>
        </w:rPr>
      </w:pPr>
    </w:p>
    <w:p w14:paraId="318D1550" w14:textId="77777777" w:rsidR="00566A6E" w:rsidRPr="00190610" w:rsidRDefault="00566A6E" w:rsidP="00566A6E">
      <w:pPr>
        <w:autoSpaceDE w:val="0"/>
        <w:autoSpaceDN w:val="0"/>
        <w:adjustRightInd w:val="0"/>
        <w:jc w:val="both"/>
        <w:rPr>
          <w:rFonts w:ascii="Calibri" w:hAnsi="Calibri" w:cs="Calibri"/>
          <w:bCs/>
          <w:sz w:val="22"/>
          <w:szCs w:val="22"/>
        </w:rPr>
      </w:pPr>
    </w:p>
    <w:p w14:paraId="0C776061" w14:textId="77777777" w:rsidR="00566A6E" w:rsidRPr="00190610" w:rsidRDefault="00566A6E" w:rsidP="00566A6E">
      <w:pPr>
        <w:autoSpaceDE w:val="0"/>
        <w:autoSpaceDN w:val="0"/>
        <w:adjustRightInd w:val="0"/>
        <w:jc w:val="both"/>
        <w:rPr>
          <w:rFonts w:ascii="Calibri" w:hAnsi="Calibri" w:cs="Calibri"/>
          <w:bCs/>
          <w:sz w:val="22"/>
          <w:szCs w:val="22"/>
        </w:rPr>
      </w:pPr>
    </w:p>
    <w:p w14:paraId="297FA515" w14:textId="77777777" w:rsidR="003E790C" w:rsidRDefault="003E790C" w:rsidP="00566A6E">
      <w:pPr>
        <w:autoSpaceDE w:val="0"/>
        <w:autoSpaceDN w:val="0"/>
        <w:adjustRightInd w:val="0"/>
        <w:jc w:val="both"/>
        <w:rPr>
          <w:rFonts w:ascii="Calibri" w:hAnsi="Calibri" w:cs="Calibri"/>
          <w:bCs/>
          <w:sz w:val="22"/>
          <w:szCs w:val="22"/>
        </w:rPr>
      </w:pPr>
    </w:p>
    <w:p w14:paraId="18879D3D" w14:textId="77777777" w:rsidR="00135794" w:rsidRDefault="00135794" w:rsidP="00566A6E">
      <w:pPr>
        <w:autoSpaceDE w:val="0"/>
        <w:autoSpaceDN w:val="0"/>
        <w:adjustRightInd w:val="0"/>
        <w:jc w:val="both"/>
        <w:rPr>
          <w:rFonts w:ascii="Calibri" w:hAnsi="Calibri" w:cs="Calibri"/>
          <w:bCs/>
          <w:sz w:val="22"/>
          <w:szCs w:val="22"/>
        </w:rPr>
      </w:pPr>
    </w:p>
    <w:p w14:paraId="35F12CE9" w14:textId="77777777" w:rsidR="00135794" w:rsidRPr="00190610" w:rsidRDefault="00135794" w:rsidP="00566A6E">
      <w:pPr>
        <w:autoSpaceDE w:val="0"/>
        <w:autoSpaceDN w:val="0"/>
        <w:adjustRightInd w:val="0"/>
        <w:jc w:val="both"/>
        <w:rPr>
          <w:rFonts w:ascii="Calibri" w:hAnsi="Calibri" w:cs="Calibri"/>
          <w:bCs/>
          <w:sz w:val="22"/>
          <w:szCs w:val="22"/>
        </w:rPr>
      </w:pPr>
    </w:p>
    <w:p w14:paraId="20ECE1DC" w14:textId="77777777" w:rsidR="00566A6E" w:rsidRDefault="00566A6E" w:rsidP="00566A6E">
      <w:pPr>
        <w:keepNext/>
        <w:jc w:val="both"/>
        <w:rPr>
          <w:rFonts w:ascii="Calibri" w:hAnsi="Calibri" w:cs="Calibri"/>
          <w:sz w:val="22"/>
          <w:szCs w:val="22"/>
        </w:rPr>
      </w:pPr>
    </w:p>
    <w:p w14:paraId="5F001418" w14:textId="77777777" w:rsidR="00000C5B" w:rsidRDefault="00000C5B" w:rsidP="00566A6E">
      <w:pPr>
        <w:keepNext/>
        <w:jc w:val="both"/>
        <w:rPr>
          <w:rFonts w:ascii="Calibri" w:hAnsi="Calibri" w:cs="Calibri"/>
          <w:sz w:val="22"/>
          <w:szCs w:val="22"/>
        </w:rPr>
      </w:pPr>
    </w:p>
    <w:p w14:paraId="74F660DF" w14:textId="77777777" w:rsidR="00000C5B" w:rsidRPr="00190610" w:rsidRDefault="00000C5B" w:rsidP="00566A6E">
      <w:pPr>
        <w:keepNext/>
        <w:jc w:val="both"/>
        <w:rPr>
          <w:rFonts w:ascii="Calibri" w:hAnsi="Calibri" w:cs="Calibri"/>
          <w:sz w:val="22"/>
          <w:szCs w:val="22"/>
        </w:rPr>
      </w:pPr>
    </w:p>
    <w:p w14:paraId="3AA1767C" w14:textId="77777777" w:rsidR="00566A6E" w:rsidRPr="00190610" w:rsidRDefault="00566A6E" w:rsidP="00566A6E">
      <w:pPr>
        <w:keepNext/>
        <w:jc w:val="both"/>
        <w:rPr>
          <w:rFonts w:ascii="Calibri" w:hAnsi="Calibri" w:cs="Calibri"/>
          <w:sz w:val="22"/>
          <w:szCs w:val="22"/>
        </w:rPr>
      </w:pPr>
    </w:p>
    <w:p w14:paraId="5F4B4A69" w14:textId="77777777" w:rsidR="00566A6E" w:rsidRPr="00190610" w:rsidRDefault="00566A6E" w:rsidP="00566A6E">
      <w:pPr>
        <w:keepNext/>
        <w:jc w:val="both"/>
        <w:rPr>
          <w:rFonts w:ascii="Calibri" w:hAnsi="Calibri" w:cs="Calibri"/>
          <w:sz w:val="22"/>
          <w:szCs w:val="22"/>
        </w:rPr>
      </w:pPr>
    </w:p>
    <w:tbl>
      <w:tblPr>
        <w:tblpPr w:leftFromText="180" w:rightFromText="180" w:bottomFromText="200" w:vertAnchor="text" w:horzAnchor="margin" w:tblpXSpec="center"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BD5E21" w:rsidRPr="00BD5E21" w14:paraId="1CF9BD58" w14:textId="77777777" w:rsidTr="00BD5E21">
        <w:tc>
          <w:tcPr>
            <w:tcW w:w="4501" w:type="dxa"/>
            <w:tcBorders>
              <w:top w:val="single" w:sz="4" w:space="0" w:color="auto"/>
              <w:left w:val="single" w:sz="4" w:space="0" w:color="auto"/>
              <w:bottom w:val="single" w:sz="4" w:space="0" w:color="auto"/>
              <w:right w:val="single" w:sz="4" w:space="0" w:color="auto"/>
            </w:tcBorders>
            <w:hideMark/>
          </w:tcPr>
          <w:p w14:paraId="66729667" w14:textId="77777777" w:rsidR="00BD5E21" w:rsidRPr="00BD5E21" w:rsidRDefault="00BD5E21" w:rsidP="00BD5E21">
            <w:pPr>
              <w:autoSpaceDE w:val="0"/>
              <w:autoSpaceDN w:val="0"/>
              <w:adjustRightInd w:val="0"/>
              <w:spacing w:after="200" w:line="276" w:lineRule="auto"/>
              <w:rPr>
                <w:rFonts w:ascii="Calibri" w:eastAsia="Calibri" w:hAnsi="Calibri" w:cs="Calibri"/>
                <w:bCs/>
                <w:sz w:val="22"/>
                <w:szCs w:val="22"/>
                <w:lang w:eastAsia="en-GB"/>
              </w:rPr>
            </w:pPr>
            <w:r w:rsidRPr="00BD5E21">
              <w:rPr>
                <w:rFonts w:ascii="Calibri" w:eastAsia="Calibri" w:hAnsi="Calibri" w:cs="Calibri"/>
                <w:b/>
                <w:sz w:val="22"/>
                <w:szCs w:val="22"/>
                <w:lang w:eastAsia="en-GB"/>
              </w:rPr>
              <w:t>Author</w:t>
            </w:r>
            <w:r w:rsidRPr="00BD5E21">
              <w:rPr>
                <w:rFonts w:ascii="Calibri" w:eastAsia="Calibri" w:hAnsi="Calibri" w:cs="Calibri"/>
                <w:bCs/>
                <w:sz w:val="22"/>
                <w:szCs w:val="22"/>
                <w:lang w:eastAsia="en-GB"/>
              </w:rPr>
              <w:t>: Kyrstie Mann</w:t>
            </w:r>
          </w:p>
        </w:tc>
        <w:tc>
          <w:tcPr>
            <w:tcW w:w="4502" w:type="dxa"/>
            <w:tcBorders>
              <w:top w:val="single" w:sz="4" w:space="0" w:color="auto"/>
              <w:left w:val="single" w:sz="4" w:space="0" w:color="auto"/>
              <w:bottom w:val="single" w:sz="4" w:space="0" w:color="auto"/>
              <w:right w:val="single" w:sz="4" w:space="0" w:color="auto"/>
            </w:tcBorders>
            <w:hideMark/>
          </w:tcPr>
          <w:p w14:paraId="3C80D97B" w14:textId="33F15F17" w:rsidR="00BD5E21" w:rsidRDefault="00BD5E21" w:rsidP="00BD5E21">
            <w:pPr>
              <w:autoSpaceDE w:val="0"/>
              <w:autoSpaceDN w:val="0"/>
              <w:adjustRightInd w:val="0"/>
              <w:spacing w:after="200" w:line="276" w:lineRule="auto"/>
              <w:rPr>
                <w:rFonts w:ascii="Calibri" w:eastAsia="Calibri" w:hAnsi="Calibri" w:cs="Calibri"/>
                <w:b/>
                <w:sz w:val="22"/>
                <w:szCs w:val="22"/>
                <w:lang w:eastAsia="en-GB"/>
              </w:rPr>
            </w:pPr>
            <w:r w:rsidRPr="00BD5E21">
              <w:rPr>
                <w:rFonts w:ascii="Calibri" w:eastAsia="Calibri" w:hAnsi="Calibri" w:cs="Calibri"/>
                <w:b/>
                <w:sz w:val="22"/>
                <w:szCs w:val="22"/>
                <w:lang w:eastAsia="en-GB"/>
              </w:rPr>
              <w:t xml:space="preserve">Reviewed: </w:t>
            </w:r>
            <w:r w:rsidR="00D85966">
              <w:rPr>
                <w:rFonts w:ascii="Calibri" w:eastAsia="Calibri" w:hAnsi="Calibri" w:cs="Calibri"/>
                <w:b/>
                <w:sz w:val="22"/>
                <w:szCs w:val="22"/>
                <w:lang w:eastAsia="en-GB"/>
              </w:rPr>
              <w:t>August 2025</w:t>
            </w:r>
          </w:p>
          <w:p w14:paraId="41012A15" w14:textId="77777777" w:rsidR="00A07F98" w:rsidRDefault="00405B29" w:rsidP="00BD5E21">
            <w:pPr>
              <w:autoSpaceDE w:val="0"/>
              <w:autoSpaceDN w:val="0"/>
              <w:adjustRightInd w:val="0"/>
              <w:spacing w:after="200" w:line="276" w:lineRule="auto"/>
              <w:rPr>
                <w:rFonts w:ascii="Calibri" w:eastAsia="Calibri" w:hAnsi="Calibri" w:cs="Calibri"/>
                <w:bCs/>
                <w:sz w:val="22"/>
                <w:szCs w:val="22"/>
                <w:lang w:eastAsia="en-GB"/>
              </w:rPr>
            </w:pPr>
            <w:r>
              <w:rPr>
                <w:rFonts w:ascii="Calibri" w:eastAsia="Calibri" w:hAnsi="Calibri" w:cs="Calibri"/>
                <w:b/>
                <w:sz w:val="22"/>
                <w:szCs w:val="22"/>
                <w:lang w:eastAsia="en-GB"/>
              </w:rPr>
              <w:t>By</w:t>
            </w:r>
            <w:proofErr w:type="gramStart"/>
            <w:r>
              <w:rPr>
                <w:rFonts w:ascii="Calibri" w:eastAsia="Calibri" w:hAnsi="Calibri" w:cs="Calibri"/>
                <w:b/>
                <w:sz w:val="22"/>
                <w:szCs w:val="22"/>
                <w:lang w:eastAsia="en-GB"/>
              </w:rPr>
              <w:t xml:space="preserve">. </w:t>
            </w:r>
            <w:proofErr w:type="gramEnd"/>
            <w:r w:rsidRPr="00405B29">
              <w:rPr>
                <w:rFonts w:ascii="Calibri" w:eastAsia="Calibri" w:hAnsi="Calibri" w:cs="Calibri"/>
                <w:bCs/>
                <w:sz w:val="22"/>
                <w:szCs w:val="22"/>
                <w:lang w:eastAsia="en-GB"/>
              </w:rPr>
              <w:t>Leah Crompton</w:t>
            </w:r>
          </w:p>
          <w:p w14:paraId="08FCC991" w14:textId="77777777" w:rsidR="00135794" w:rsidRDefault="00135794" w:rsidP="00BD5E21">
            <w:pPr>
              <w:autoSpaceDE w:val="0"/>
              <w:autoSpaceDN w:val="0"/>
              <w:adjustRightInd w:val="0"/>
              <w:spacing w:after="200" w:line="276" w:lineRule="auto"/>
              <w:rPr>
                <w:rFonts w:ascii="Calibri" w:eastAsia="Calibri" w:hAnsi="Calibri" w:cs="Calibri"/>
                <w:b/>
                <w:bCs/>
                <w:sz w:val="22"/>
                <w:szCs w:val="22"/>
                <w:lang w:eastAsia="en-GB"/>
              </w:rPr>
            </w:pPr>
          </w:p>
          <w:p w14:paraId="5500DBB6" w14:textId="7FBADBA1" w:rsidR="00135794" w:rsidRPr="00BD5E21" w:rsidRDefault="00135794" w:rsidP="00BD5E21">
            <w:pPr>
              <w:autoSpaceDE w:val="0"/>
              <w:autoSpaceDN w:val="0"/>
              <w:adjustRightInd w:val="0"/>
              <w:spacing w:after="200" w:line="276" w:lineRule="auto"/>
              <w:rPr>
                <w:rFonts w:ascii="Calibri" w:eastAsia="Calibri" w:hAnsi="Calibri" w:cs="Calibri"/>
                <w:b/>
                <w:sz w:val="22"/>
                <w:szCs w:val="22"/>
                <w:lang w:eastAsia="en-GB"/>
              </w:rPr>
            </w:pPr>
          </w:p>
        </w:tc>
      </w:tr>
      <w:tr w:rsidR="00BD5E21" w:rsidRPr="00BD5E21" w14:paraId="20E83552" w14:textId="77777777" w:rsidTr="00BD5E21">
        <w:trPr>
          <w:trHeight w:val="480"/>
        </w:trPr>
        <w:tc>
          <w:tcPr>
            <w:tcW w:w="4501" w:type="dxa"/>
            <w:tcBorders>
              <w:top w:val="single" w:sz="4" w:space="0" w:color="auto"/>
              <w:left w:val="single" w:sz="4" w:space="0" w:color="auto"/>
              <w:bottom w:val="single" w:sz="4" w:space="0" w:color="auto"/>
              <w:right w:val="single" w:sz="4" w:space="0" w:color="auto"/>
            </w:tcBorders>
            <w:hideMark/>
          </w:tcPr>
          <w:p w14:paraId="33E1A5D9" w14:textId="77777777" w:rsidR="00BD5E21" w:rsidRPr="00BD5E21" w:rsidRDefault="00BD5E21" w:rsidP="00BD5E21">
            <w:pPr>
              <w:autoSpaceDE w:val="0"/>
              <w:autoSpaceDN w:val="0"/>
              <w:adjustRightInd w:val="0"/>
              <w:spacing w:after="200" w:line="276" w:lineRule="auto"/>
              <w:rPr>
                <w:rFonts w:ascii="Calibri" w:eastAsia="Calibri" w:hAnsi="Calibri" w:cs="Calibri"/>
                <w:bCs/>
                <w:sz w:val="22"/>
                <w:szCs w:val="22"/>
                <w:lang w:eastAsia="en-GB"/>
              </w:rPr>
            </w:pPr>
            <w:r w:rsidRPr="00BD5E21">
              <w:rPr>
                <w:rFonts w:ascii="Calibri" w:eastAsia="Calibri" w:hAnsi="Calibri" w:cs="Calibri"/>
                <w:b/>
                <w:sz w:val="22"/>
                <w:szCs w:val="22"/>
                <w:lang w:eastAsia="en-GB"/>
              </w:rPr>
              <w:t>Version 1:</w:t>
            </w:r>
            <w:r w:rsidRPr="00BD5E21">
              <w:rPr>
                <w:rFonts w:ascii="Calibri" w:eastAsia="Calibri" w:hAnsi="Calibri" w:cs="Calibri"/>
                <w:bCs/>
                <w:sz w:val="22"/>
                <w:szCs w:val="22"/>
                <w:lang w:eastAsia="en-GB"/>
              </w:rPr>
              <w:t xml:space="preserve"> 2021</w:t>
            </w:r>
          </w:p>
        </w:tc>
        <w:tc>
          <w:tcPr>
            <w:tcW w:w="4502" w:type="dxa"/>
            <w:tcBorders>
              <w:top w:val="single" w:sz="4" w:space="0" w:color="auto"/>
              <w:left w:val="single" w:sz="4" w:space="0" w:color="auto"/>
              <w:bottom w:val="single" w:sz="4" w:space="0" w:color="auto"/>
              <w:right w:val="single" w:sz="4" w:space="0" w:color="auto"/>
            </w:tcBorders>
            <w:hideMark/>
          </w:tcPr>
          <w:p w14:paraId="72A4373E" w14:textId="456047F0" w:rsidR="00BD5E21" w:rsidRPr="00BD5E21" w:rsidRDefault="00BD5E21" w:rsidP="00BD5E21">
            <w:pPr>
              <w:autoSpaceDE w:val="0"/>
              <w:autoSpaceDN w:val="0"/>
              <w:adjustRightInd w:val="0"/>
              <w:spacing w:after="200" w:line="276" w:lineRule="auto"/>
              <w:rPr>
                <w:rFonts w:ascii="Calibri" w:eastAsia="Calibri" w:hAnsi="Calibri" w:cs="Calibri"/>
                <w:bCs/>
                <w:sz w:val="22"/>
                <w:szCs w:val="22"/>
                <w:lang w:eastAsia="en-GB"/>
              </w:rPr>
            </w:pPr>
            <w:r w:rsidRPr="00BD5E21">
              <w:rPr>
                <w:rFonts w:ascii="Calibri" w:eastAsia="Calibri" w:hAnsi="Calibri" w:cs="Calibri"/>
                <w:b/>
                <w:sz w:val="22"/>
                <w:szCs w:val="22"/>
                <w:lang w:eastAsia="en-GB"/>
              </w:rPr>
              <w:t>Next Review:</w:t>
            </w:r>
            <w:r w:rsidRPr="00BD5E21">
              <w:rPr>
                <w:rFonts w:ascii="Calibri" w:eastAsia="Calibri" w:hAnsi="Calibri" w:cs="Calibri"/>
                <w:bCs/>
                <w:sz w:val="22"/>
                <w:szCs w:val="22"/>
                <w:lang w:eastAsia="en-GB"/>
              </w:rPr>
              <w:t xml:space="preserve"> </w:t>
            </w:r>
            <w:r w:rsidR="00D85966">
              <w:rPr>
                <w:rFonts w:ascii="Calibri" w:eastAsia="Calibri" w:hAnsi="Calibri" w:cs="Calibri"/>
                <w:bCs/>
                <w:sz w:val="22"/>
                <w:szCs w:val="22"/>
                <w:lang w:eastAsia="en-GB"/>
              </w:rPr>
              <w:t>August 2026</w:t>
            </w:r>
          </w:p>
        </w:tc>
      </w:tr>
      <w:tr w:rsidR="00BD5E21" w:rsidRPr="00BD5E21" w14:paraId="4F354BD4" w14:textId="77777777" w:rsidTr="00BD5E21">
        <w:trPr>
          <w:trHeight w:val="1258"/>
        </w:trPr>
        <w:tc>
          <w:tcPr>
            <w:tcW w:w="4501" w:type="dxa"/>
            <w:tcBorders>
              <w:top w:val="single" w:sz="4" w:space="0" w:color="auto"/>
              <w:left w:val="single" w:sz="4" w:space="0" w:color="auto"/>
              <w:bottom w:val="single" w:sz="4" w:space="0" w:color="auto"/>
              <w:right w:val="single" w:sz="4" w:space="0" w:color="auto"/>
            </w:tcBorders>
            <w:hideMark/>
          </w:tcPr>
          <w:p w14:paraId="07523E91" w14:textId="6B0FF048" w:rsidR="00BD5E21" w:rsidRPr="00BD5E21" w:rsidRDefault="00A04377" w:rsidP="00BD5E21">
            <w:pPr>
              <w:autoSpaceDE w:val="0"/>
              <w:autoSpaceDN w:val="0"/>
              <w:adjustRightInd w:val="0"/>
              <w:spacing w:after="200" w:line="276" w:lineRule="auto"/>
              <w:rPr>
                <w:rFonts w:ascii="Calibri" w:eastAsia="Calibri" w:hAnsi="Calibri" w:cs="Calibri"/>
                <w:b/>
                <w:sz w:val="22"/>
                <w:szCs w:val="22"/>
                <w:lang w:eastAsia="en-GB"/>
              </w:rPr>
            </w:pPr>
            <w:r>
              <w:rPr>
                <w:noProof/>
              </w:rPr>
              <w:drawing>
                <wp:anchor distT="0" distB="0" distL="114300" distR="114300" simplePos="0" relativeHeight="251658240" behindDoc="0" locked="0" layoutInCell="1" allowOverlap="1" wp14:anchorId="7271973B" wp14:editId="7338F4B0">
                  <wp:simplePos x="0" y="0"/>
                  <wp:positionH relativeFrom="margin">
                    <wp:posOffset>904875</wp:posOffset>
                  </wp:positionH>
                  <wp:positionV relativeFrom="margin">
                    <wp:posOffset>209550</wp:posOffset>
                  </wp:positionV>
                  <wp:extent cx="1323975" cy="495300"/>
                  <wp:effectExtent l="0" t="0" r="0" b="0"/>
                  <wp:wrapSquare wrapText="bothSides"/>
                  <wp:docPr id="3" name="Picture 1" descr="A brown snak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rown snake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495300"/>
                          </a:xfrm>
                          <a:prstGeom prst="rect">
                            <a:avLst/>
                          </a:prstGeom>
                          <a:noFill/>
                        </pic:spPr>
                      </pic:pic>
                    </a:graphicData>
                  </a:graphic>
                  <wp14:sizeRelH relativeFrom="page">
                    <wp14:pctWidth>0</wp14:pctWidth>
                  </wp14:sizeRelH>
                  <wp14:sizeRelV relativeFrom="page">
                    <wp14:pctHeight>0</wp14:pctHeight>
                  </wp14:sizeRelV>
                </wp:anchor>
              </w:drawing>
            </w:r>
            <w:r w:rsidR="00BD5E21" w:rsidRPr="00BD5E21">
              <w:rPr>
                <w:rFonts w:ascii="Calibri" w:eastAsia="Calibri" w:hAnsi="Calibri" w:cs="Calibri"/>
                <w:b/>
                <w:sz w:val="22"/>
                <w:szCs w:val="22"/>
                <w:lang w:eastAsia="en-GB"/>
              </w:rPr>
              <w:t>Signature:</w:t>
            </w:r>
          </w:p>
        </w:tc>
        <w:tc>
          <w:tcPr>
            <w:tcW w:w="4502" w:type="dxa"/>
            <w:tcBorders>
              <w:top w:val="single" w:sz="4" w:space="0" w:color="auto"/>
              <w:left w:val="single" w:sz="4" w:space="0" w:color="auto"/>
              <w:bottom w:val="single" w:sz="4" w:space="0" w:color="auto"/>
              <w:right w:val="single" w:sz="4" w:space="0" w:color="auto"/>
            </w:tcBorders>
            <w:hideMark/>
          </w:tcPr>
          <w:p w14:paraId="5CC7BC82" w14:textId="77777777" w:rsidR="00BD5E21" w:rsidRDefault="00BD5E21" w:rsidP="00BD5E21">
            <w:pPr>
              <w:autoSpaceDE w:val="0"/>
              <w:autoSpaceDN w:val="0"/>
              <w:adjustRightInd w:val="0"/>
              <w:spacing w:after="200" w:line="276" w:lineRule="auto"/>
              <w:rPr>
                <w:rFonts w:ascii="Calibri" w:eastAsia="Calibri" w:hAnsi="Calibri" w:cs="Calibri"/>
                <w:b/>
                <w:sz w:val="22"/>
                <w:szCs w:val="22"/>
                <w:lang w:eastAsia="en-GB"/>
              </w:rPr>
            </w:pPr>
            <w:r w:rsidRPr="00BD5E21">
              <w:rPr>
                <w:rFonts w:ascii="Calibri" w:eastAsia="Calibri" w:hAnsi="Calibri" w:cs="Calibri"/>
                <w:b/>
                <w:sz w:val="22"/>
                <w:szCs w:val="22"/>
                <w:lang w:eastAsia="en-GB"/>
              </w:rPr>
              <w:t>Updates:</w:t>
            </w:r>
          </w:p>
          <w:p w14:paraId="11CDC3B2" w14:textId="77777777" w:rsidR="00C03558" w:rsidRDefault="00C03558" w:rsidP="00BD5E21">
            <w:pPr>
              <w:autoSpaceDE w:val="0"/>
              <w:autoSpaceDN w:val="0"/>
              <w:adjustRightInd w:val="0"/>
              <w:spacing w:after="200" w:line="276" w:lineRule="auto"/>
              <w:rPr>
                <w:rFonts w:ascii="Calibri" w:eastAsia="Calibri" w:hAnsi="Calibri" w:cs="Calibri"/>
                <w:b/>
                <w:sz w:val="22"/>
                <w:szCs w:val="22"/>
                <w:lang w:eastAsia="en-GB"/>
              </w:rPr>
            </w:pPr>
            <w:r>
              <w:rPr>
                <w:rFonts w:ascii="Calibri" w:eastAsia="Calibri" w:hAnsi="Calibri" w:cs="Calibri"/>
                <w:b/>
                <w:sz w:val="22"/>
                <w:szCs w:val="22"/>
                <w:lang w:eastAsia="en-GB"/>
              </w:rPr>
              <w:t>Page 5 – process for SG reporting</w:t>
            </w:r>
          </w:p>
          <w:p w14:paraId="793707DB" w14:textId="3769682A" w:rsidR="007F168B" w:rsidRPr="00BD5E21" w:rsidRDefault="007F168B" w:rsidP="00BD5E21">
            <w:pPr>
              <w:autoSpaceDE w:val="0"/>
              <w:autoSpaceDN w:val="0"/>
              <w:adjustRightInd w:val="0"/>
              <w:spacing w:after="200" w:line="276" w:lineRule="auto"/>
              <w:rPr>
                <w:rFonts w:ascii="Calibri" w:eastAsia="Calibri" w:hAnsi="Calibri" w:cs="Calibri"/>
                <w:b/>
                <w:sz w:val="22"/>
                <w:szCs w:val="22"/>
                <w:lang w:eastAsia="en-GB"/>
              </w:rPr>
            </w:pPr>
            <w:r>
              <w:rPr>
                <w:rFonts w:eastAsia="Calibri"/>
                <w:b/>
                <w:lang w:eastAsia="en-GB"/>
              </w:rPr>
              <w:t xml:space="preserve">Page 4 – Legislation and Policies </w:t>
            </w:r>
          </w:p>
        </w:tc>
      </w:tr>
    </w:tbl>
    <w:p w14:paraId="4AAAD3D0" w14:textId="77777777" w:rsidR="00566A6E" w:rsidRPr="00190610" w:rsidRDefault="00566A6E" w:rsidP="00566A6E">
      <w:pPr>
        <w:keepNext/>
        <w:jc w:val="both"/>
        <w:rPr>
          <w:rFonts w:ascii="Calibri" w:hAnsi="Calibri" w:cs="Calibri"/>
          <w:b/>
          <w:color w:val="333399"/>
          <w:sz w:val="22"/>
          <w:szCs w:val="22"/>
        </w:rPr>
      </w:pPr>
    </w:p>
    <w:p w14:paraId="168CBD90" w14:textId="77777777" w:rsidR="00566A6E" w:rsidRPr="00190610" w:rsidRDefault="00566A6E" w:rsidP="00BD5E21"/>
    <w:p w14:paraId="3050FF7A" w14:textId="77777777" w:rsidR="004158AE" w:rsidRPr="00190610" w:rsidRDefault="004158AE" w:rsidP="004158AE">
      <w:pPr>
        <w:rPr>
          <w:rFonts w:ascii="Calibri" w:hAnsi="Calibri" w:cs="Calibri"/>
        </w:rPr>
      </w:pPr>
    </w:p>
    <w:p w14:paraId="2E65ADB5" w14:textId="77777777" w:rsidR="004158AE" w:rsidRPr="00190610" w:rsidRDefault="004158AE" w:rsidP="004158AE">
      <w:pPr>
        <w:rPr>
          <w:rFonts w:ascii="Calibri" w:hAnsi="Calibri" w:cs="Calibri"/>
        </w:rPr>
      </w:pPr>
    </w:p>
    <w:p w14:paraId="0DC5D00C" w14:textId="77777777" w:rsidR="00566A6E" w:rsidRPr="00190610" w:rsidRDefault="00566A6E" w:rsidP="00566A6E">
      <w:pPr>
        <w:rPr>
          <w:rFonts w:ascii="Calibri" w:hAnsi="Calibri" w:cs="Calibri"/>
        </w:rPr>
      </w:pPr>
    </w:p>
    <w:p w14:paraId="78CB2749" w14:textId="77777777" w:rsidR="00190610" w:rsidRPr="00190610" w:rsidRDefault="00190610" w:rsidP="00BC0EC0">
      <w:pPr>
        <w:pStyle w:val="TOCHeading"/>
        <w:rPr>
          <w:rFonts w:ascii="Calibri" w:hAnsi="Calibri" w:cs="Calibri"/>
        </w:rPr>
      </w:pPr>
    </w:p>
    <w:p w14:paraId="24AF0DF0" w14:textId="77777777" w:rsidR="00190610" w:rsidRPr="00190610" w:rsidRDefault="00190610" w:rsidP="00190610">
      <w:pPr>
        <w:rPr>
          <w:rFonts w:ascii="Calibri" w:hAnsi="Calibri" w:cs="Calibri"/>
        </w:rPr>
      </w:pPr>
    </w:p>
    <w:p w14:paraId="6AB671BF" w14:textId="77777777" w:rsidR="00BC0EC0" w:rsidRPr="00BC0EC0" w:rsidRDefault="00BC0EC0">
      <w:pPr>
        <w:pStyle w:val="TOCHeading"/>
        <w:rPr>
          <w:b/>
          <w:bCs/>
          <w:color w:val="auto"/>
        </w:rPr>
      </w:pPr>
      <w:r w:rsidRPr="00BC0EC0">
        <w:rPr>
          <w:b/>
          <w:bCs/>
          <w:color w:val="auto"/>
        </w:rPr>
        <w:lastRenderedPageBreak/>
        <w:t>Contents</w:t>
      </w:r>
    </w:p>
    <w:p w14:paraId="7436AA1D" w14:textId="3E323F80" w:rsidR="00BC0EC0" w:rsidRPr="00BC0EC0" w:rsidRDefault="00BC0EC0">
      <w:pPr>
        <w:pStyle w:val="TOC2"/>
        <w:tabs>
          <w:tab w:val="right" w:leader="dot" w:pos="10456"/>
        </w:tabs>
        <w:rPr>
          <w:rFonts w:ascii="Calibri" w:hAnsi="Calibri"/>
          <w:b/>
          <w:bCs/>
          <w:noProof/>
          <w:kern w:val="2"/>
          <w:sz w:val="22"/>
          <w:szCs w:val="22"/>
        </w:rPr>
      </w:pPr>
      <w:r w:rsidRPr="00BC0EC0">
        <w:rPr>
          <w:b/>
          <w:bCs/>
        </w:rPr>
        <w:fldChar w:fldCharType="begin"/>
      </w:r>
      <w:r w:rsidRPr="00BC0EC0">
        <w:rPr>
          <w:b/>
          <w:bCs/>
        </w:rPr>
        <w:instrText xml:space="preserve"> TOC \o "1-3" \h \z \u </w:instrText>
      </w:r>
      <w:r w:rsidRPr="00BC0EC0">
        <w:rPr>
          <w:b/>
          <w:bCs/>
        </w:rPr>
        <w:fldChar w:fldCharType="separate"/>
      </w:r>
      <w:hyperlink w:anchor="_Toc169604647" w:history="1">
        <w:r w:rsidRPr="00BC0EC0">
          <w:rPr>
            <w:rStyle w:val="Hyperlink"/>
            <w:rFonts w:ascii="Calibri" w:hAnsi="Calibri" w:cs="Calibri"/>
            <w:b/>
            <w:bCs/>
            <w:noProof/>
          </w:rPr>
          <w:t>1.0 - Policy</w:t>
        </w:r>
        <w:r w:rsidRPr="00BC0EC0">
          <w:rPr>
            <w:b/>
            <w:bCs/>
            <w:noProof/>
            <w:webHidden/>
          </w:rPr>
          <w:tab/>
        </w:r>
        <w:r w:rsidRPr="00BC0EC0">
          <w:rPr>
            <w:b/>
            <w:bCs/>
            <w:noProof/>
            <w:webHidden/>
          </w:rPr>
          <w:fldChar w:fldCharType="begin"/>
        </w:r>
        <w:r w:rsidRPr="00BC0EC0">
          <w:rPr>
            <w:b/>
            <w:bCs/>
            <w:noProof/>
            <w:webHidden/>
          </w:rPr>
          <w:instrText xml:space="preserve"> PAGEREF _Toc169604647 \h </w:instrText>
        </w:r>
        <w:r w:rsidRPr="00BC0EC0">
          <w:rPr>
            <w:b/>
            <w:bCs/>
            <w:noProof/>
            <w:webHidden/>
          </w:rPr>
        </w:r>
        <w:r w:rsidRPr="00BC0EC0">
          <w:rPr>
            <w:b/>
            <w:bCs/>
            <w:noProof/>
            <w:webHidden/>
          </w:rPr>
          <w:fldChar w:fldCharType="separate"/>
        </w:r>
        <w:r w:rsidR="007F168B">
          <w:rPr>
            <w:b/>
            <w:bCs/>
            <w:noProof/>
            <w:webHidden/>
          </w:rPr>
          <w:t>3</w:t>
        </w:r>
        <w:r w:rsidRPr="00BC0EC0">
          <w:rPr>
            <w:b/>
            <w:bCs/>
            <w:noProof/>
            <w:webHidden/>
          </w:rPr>
          <w:fldChar w:fldCharType="end"/>
        </w:r>
      </w:hyperlink>
    </w:p>
    <w:p w14:paraId="702912CB" w14:textId="22E69CAE" w:rsidR="00BC0EC0" w:rsidRPr="00BC0EC0" w:rsidRDefault="00BC0EC0">
      <w:pPr>
        <w:pStyle w:val="TOC2"/>
        <w:tabs>
          <w:tab w:val="right" w:leader="dot" w:pos="10456"/>
        </w:tabs>
        <w:rPr>
          <w:rFonts w:ascii="Calibri" w:hAnsi="Calibri"/>
          <w:b/>
          <w:bCs/>
          <w:noProof/>
          <w:kern w:val="2"/>
          <w:sz w:val="22"/>
          <w:szCs w:val="22"/>
        </w:rPr>
      </w:pPr>
      <w:hyperlink w:anchor="_Toc169604648" w:history="1">
        <w:r w:rsidRPr="00BC0EC0">
          <w:rPr>
            <w:rStyle w:val="Hyperlink"/>
            <w:rFonts w:ascii="Calibri" w:hAnsi="Calibri" w:cs="Calibri"/>
            <w:b/>
            <w:bCs/>
            <w:noProof/>
          </w:rPr>
          <w:t>2.0 - Purpose and key messages</w:t>
        </w:r>
        <w:r w:rsidRPr="00BC0EC0">
          <w:rPr>
            <w:b/>
            <w:bCs/>
            <w:noProof/>
            <w:webHidden/>
          </w:rPr>
          <w:tab/>
        </w:r>
        <w:r w:rsidRPr="00BC0EC0">
          <w:rPr>
            <w:b/>
            <w:bCs/>
            <w:noProof/>
            <w:webHidden/>
          </w:rPr>
          <w:fldChar w:fldCharType="begin"/>
        </w:r>
        <w:r w:rsidRPr="00BC0EC0">
          <w:rPr>
            <w:b/>
            <w:bCs/>
            <w:noProof/>
            <w:webHidden/>
          </w:rPr>
          <w:instrText xml:space="preserve"> PAGEREF _Toc169604648 \h </w:instrText>
        </w:r>
        <w:r w:rsidRPr="00BC0EC0">
          <w:rPr>
            <w:b/>
            <w:bCs/>
            <w:noProof/>
            <w:webHidden/>
          </w:rPr>
        </w:r>
        <w:r w:rsidRPr="00BC0EC0">
          <w:rPr>
            <w:b/>
            <w:bCs/>
            <w:noProof/>
            <w:webHidden/>
          </w:rPr>
          <w:fldChar w:fldCharType="separate"/>
        </w:r>
        <w:r w:rsidR="007F168B">
          <w:rPr>
            <w:b/>
            <w:bCs/>
            <w:noProof/>
            <w:webHidden/>
          </w:rPr>
          <w:t>4</w:t>
        </w:r>
        <w:r w:rsidRPr="00BC0EC0">
          <w:rPr>
            <w:b/>
            <w:bCs/>
            <w:noProof/>
            <w:webHidden/>
          </w:rPr>
          <w:fldChar w:fldCharType="end"/>
        </w:r>
      </w:hyperlink>
    </w:p>
    <w:p w14:paraId="72C2E41D" w14:textId="4919765D" w:rsidR="00BC0EC0" w:rsidRPr="00BC0EC0" w:rsidRDefault="00BC0EC0">
      <w:pPr>
        <w:pStyle w:val="TOC2"/>
        <w:tabs>
          <w:tab w:val="right" w:leader="dot" w:pos="10456"/>
        </w:tabs>
        <w:rPr>
          <w:rFonts w:ascii="Calibri" w:hAnsi="Calibri"/>
          <w:b/>
          <w:bCs/>
          <w:noProof/>
          <w:kern w:val="2"/>
          <w:sz w:val="22"/>
          <w:szCs w:val="22"/>
        </w:rPr>
      </w:pPr>
      <w:hyperlink w:anchor="_Toc169604649" w:history="1">
        <w:r w:rsidRPr="00BC0EC0">
          <w:rPr>
            <w:rStyle w:val="Hyperlink"/>
            <w:rFonts w:ascii="Calibri" w:hAnsi="Calibri" w:cs="Calibri"/>
            <w:b/>
            <w:bCs/>
            <w:noProof/>
          </w:rPr>
          <w:t>3.0 - Scope</w:t>
        </w:r>
        <w:r w:rsidRPr="00BC0EC0">
          <w:rPr>
            <w:b/>
            <w:bCs/>
            <w:noProof/>
            <w:webHidden/>
          </w:rPr>
          <w:tab/>
        </w:r>
        <w:r w:rsidRPr="00BC0EC0">
          <w:rPr>
            <w:b/>
            <w:bCs/>
            <w:noProof/>
            <w:webHidden/>
          </w:rPr>
          <w:fldChar w:fldCharType="begin"/>
        </w:r>
        <w:r w:rsidRPr="00BC0EC0">
          <w:rPr>
            <w:b/>
            <w:bCs/>
            <w:noProof/>
            <w:webHidden/>
          </w:rPr>
          <w:instrText xml:space="preserve"> PAGEREF _Toc169604649 \h </w:instrText>
        </w:r>
        <w:r w:rsidRPr="00BC0EC0">
          <w:rPr>
            <w:b/>
            <w:bCs/>
            <w:noProof/>
            <w:webHidden/>
          </w:rPr>
        </w:r>
        <w:r w:rsidRPr="00BC0EC0">
          <w:rPr>
            <w:b/>
            <w:bCs/>
            <w:noProof/>
            <w:webHidden/>
          </w:rPr>
          <w:fldChar w:fldCharType="separate"/>
        </w:r>
        <w:r w:rsidR="007F168B">
          <w:rPr>
            <w:b/>
            <w:bCs/>
            <w:noProof/>
            <w:webHidden/>
          </w:rPr>
          <w:t>5</w:t>
        </w:r>
        <w:r w:rsidRPr="00BC0EC0">
          <w:rPr>
            <w:b/>
            <w:bCs/>
            <w:noProof/>
            <w:webHidden/>
          </w:rPr>
          <w:fldChar w:fldCharType="end"/>
        </w:r>
      </w:hyperlink>
    </w:p>
    <w:p w14:paraId="39B61BCE" w14:textId="291C3370" w:rsidR="00BC0EC0" w:rsidRPr="00BC0EC0" w:rsidRDefault="00BC0EC0">
      <w:pPr>
        <w:pStyle w:val="TOC2"/>
        <w:tabs>
          <w:tab w:val="right" w:leader="dot" w:pos="10456"/>
        </w:tabs>
        <w:rPr>
          <w:rFonts w:ascii="Calibri" w:hAnsi="Calibri"/>
          <w:b/>
          <w:bCs/>
          <w:noProof/>
          <w:kern w:val="2"/>
          <w:sz w:val="22"/>
          <w:szCs w:val="22"/>
        </w:rPr>
      </w:pPr>
      <w:hyperlink w:anchor="_Toc169604650" w:history="1">
        <w:r w:rsidRPr="00BC0EC0">
          <w:rPr>
            <w:rStyle w:val="Hyperlink"/>
            <w:rFonts w:ascii="Calibri" w:hAnsi="Calibri" w:cs="Calibri"/>
            <w:b/>
            <w:bCs/>
            <w:noProof/>
          </w:rPr>
          <w:t>4.0 - Roles and Responsibilities</w:t>
        </w:r>
        <w:r w:rsidRPr="00BC0EC0">
          <w:rPr>
            <w:b/>
            <w:bCs/>
            <w:noProof/>
            <w:webHidden/>
          </w:rPr>
          <w:tab/>
        </w:r>
        <w:r w:rsidRPr="00BC0EC0">
          <w:rPr>
            <w:b/>
            <w:bCs/>
            <w:noProof/>
            <w:webHidden/>
          </w:rPr>
          <w:fldChar w:fldCharType="begin"/>
        </w:r>
        <w:r w:rsidRPr="00BC0EC0">
          <w:rPr>
            <w:b/>
            <w:bCs/>
            <w:noProof/>
            <w:webHidden/>
          </w:rPr>
          <w:instrText xml:space="preserve"> PAGEREF _Toc169604650 \h </w:instrText>
        </w:r>
        <w:r w:rsidRPr="00BC0EC0">
          <w:rPr>
            <w:b/>
            <w:bCs/>
            <w:noProof/>
            <w:webHidden/>
          </w:rPr>
        </w:r>
        <w:r w:rsidRPr="00BC0EC0">
          <w:rPr>
            <w:b/>
            <w:bCs/>
            <w:noProof/>
            <w:webHidden/>
          </w:rPr>
          <w:fldChar w:fldCharType="separate"/>
        </w:r>
        <w:r w:rsidR="007F168B">
          <w:rPr>
            <w:b/>
            <w:bCs/>
            <w:noProof/>
            <w:webHidden/>
          </w:rPr>
          <w:t>6</w:t>
        </w:r>
        <w:r w:rsidRPr="00BC0EC0">
          <w:rPr>
            <w:b/>
            <w:bCs/>
            <w:noProof/>
            <w:webHidden/>
          </w:rPr>
          <w:fldChar w:fldCharType="end"/>
        </w:r>
      </w:hyperlink>
    </w:p>
    <w:p w14:paraId="1A557DA3" w14:textId="7C1BA6FE" w:rsidR="00BC0EC0" w:rsidRPr="00BC0EC0" w:rsidRDefault="00BC0EC0">
      <w:pPr>
        <w:pStyle w:val="TOC2"/>
        <w:tabs>
          <w:tab w:val="right" w:leader="dot" w:pos="10456"/>
        </w:tabs>
        <w:rPr>
          <w:rFonts w:ascii="Calibri" w:hAnsi="Calibri"/>
          <w:b/>
          <w:bCs/>
          <w:noProof/>
          <w:kern w:val="2"/>
          <w:sz w:val="22"/>
          <w:szCs w:val="22"/>
        </w:rPr>
      </w:pPr>
      <w:hyperlink w:anchor="_Toc169604651" w:history="1">
        <w:r w:rsidRPr="00BC0EC0">
          <w:rPr>
            <w:rStyle w:val="Hyperlink"/>
            <w:rFonts w:ascii="Calibri" w:hAnsi="Calibri" w:cs="Calibri"/>
            <w:b/>
            <w:bCs/>
            <w:noProof/>
          </w:rPr>
          <w:t>5.0 - Staff Induction and Training</w:t>
        </w:r>
        <w:r w:rsidRPr="00BC0EC0">
          <w:rPr>
            <w:b/>
            <w:bCs/>
            <w:noProof/>
            <w:webHidden/>
          </w:rPr>
          <w:tab/>
        </w:r>
        <w:r w:rsidRPr="00BC0EC0">
          <w:rPr>
            <w:b/>
            <w:bCs/>
            <w:noProof/>
            <w:webHidden/>
          </w:rPr>
          <w:fldChar w:fldCharType="begin"/>
        </w:r>
        <w:r w:rsidRPr="00BC0EC0">
          <w:rPr>
            <w:b/>
            <w:bCs/>
            <w:noProof/>
            <w:webHidden/>
          </w:rPr>
          <w:instrText xml:space="preserve"> PAGEREF _Toc169604651 \h </w:instrText>
        </w:r>
        <w:r w:rsidRPr="00BC0EC0">
          <w:rPr>
            <w:b/>
            <w:bCs/>
            <w:noProof/>
            <w:webHidden/>
          </w:rPr>
        </w:r>
        <w:r w:rsidRPr="00BC0EC0">
          <w:rPr>
            <w:b/>
            <w:bCs/>
            <w:noProof/>
            <w:webHidden/>
          </w:rPr>
          <w:fldChar w:fldCharType="separate"/>
        </w:r>
        <w:r w:rsidR="007F168B">
          <w:rPr>
            <w:b/>
            <w:bCs/>
            <w:noProof/>
            <w:webHidden/>
          </w:rPr>
          <w:t>6</w:t>
        </w:r>
        <w:r w:rsidRPr="00BC0EC0">
          <w:rPr>
            <w:b/>
            <w:bCs/>
            <w:noProof/>
            <w:webHidden/>
          </w:rPr>
          <w:fldChar w:fldCharType="end"/>
        </w:r>
      </w:hyperlink>
    </w:p>
    <w:p w14:paraId="5CC19AD9" w14:textId="47B96FC6" w:rsidR="00BC0EC0" w:rsidRPr="00BC0EC0" w:rsidRDefault="00BC0EC0">
      <w:pPr>
        <w:pStyle w:val="TOC2"/>
        <w:tabs>
          <w:tab w:val="right" w:leader="dot" w:pos="10456"/>
        </w:tabs>
        <w:rPr>
          <w:rFonts w:ascii="Calibri" w:hAnsi="Calibri"/>
          <w:b/>
          <w:bCs/>
          <w:noProof/>
          <w:kern w:val="2"/>
          <w:sz w:val="22"/>
          <w:szCs w:val="22"/>
        </w:rPr>
      </w:pPr>
      <w:hyperlink w:anchor="_Toc169604652" w:history="1">
        <w:r w:rsidRPr="00BC0EC0">
          <w:rPr>
            <w:rStyle w:val="Hyperlink"/>
            <w:rFonts w:ascii="Calibri" w:hAnsi="Calibri" w:cs="Calibri"/>
            <w:b/>
            <w:bCs/>
            <w:noProof/>
          </w:rPr>
          <w:t>6.0 - Health and Safety</w:t>
        </w:r>
        <w:r w:rsidRPr="00BC0EC0">
          <w:rPr>
            <w:b/>
            <w:bCs/>
            <w:noProof/>
            <w:webHidden/>
          </w:rPr>
          <w:tab/>
        </w:r>
        <w:r w:rsidRPr="00BC0EC0">
          <w:rPr>
            <w:b/>
            <w:bCs/>
            <w:noProof/>
            <w:webHidden/>
          </w:rPr>
          <w:fldChar w:fldCharType="begin"/>
        </w:r>
        <w:r w:rsidRPr="00BC0EC0">
          <w:rPr>
            <w:b/>
            <w:bCs/>
            <w:noProof/>
            <w:webHidden/>
          </w:rPr>
          <w:instrText xml:space="preserve"> PAGEREF _Toc169604652 \h </w:instrText>
        </w:r>
        <w:r w:rsidRPr="00BC0EC0">
          <w:rPr>
            <w:b/>
            <w:bCs/>
            <w:noProof/>
            <w:webHidden/>
          </w:rPr>
        </w:r>
        <w:r w:rsidRPr="00BC0EC0">
          <w:rPr>
            <w:b/>
            <w:bCs/>
            <w:noProof/>
            <w:webHidden/>
          </w:rPr>
          <w:fldChar w:fldCharType="separate"/>
        </w:r>
        <w:r w:rsidR="007F168B">
          <w:rPr>
            <w:b/>
            <w:bCs/>
            <w:noProof/>
            <w:webHidden/>
          </w:rPr>
          <w:t>7</w:t>
        </w:r>
        <w:r w:rsidRPr="00BC0EC0">
          <w:rPr>
            <w:b/>
            <w:bCs/>
            <w:noProof/>
            <w:webHidden/>
          </w:rPr>
          <w:fldChar w:fldCharType="end"/>
        </w:r>
      </w:hyperlink>
    </w:p>
    <w:p w14:paraId="0A5E5F5C" w14:textId="4FCC476C" w:rsidR="00BC0EC0" w:rsidRPr="00BC0EC0" w:rsidRDefault="00BC0EC0">
      <w:pPr>
        <w:pStyle w:val="TOC2"/>
        <w:tabs>
          <w:tab w:val="right" w:leader="dot" w:pos="10456"/>
        </w:tabs>
        <w:rPr>
          <w:rFonts w:ascii="Calibri" w:hAnsi="Calibri"/>
          <w:b/>
          <w:bCs/>
          <w:noProof/>
          <w:kern w:val="2"/>
          <w:sz w:val="22"/>
          <w:szCs w:val="22"/>
        </w:rPr>
      </w:pPr>
      <w:hyperlink w:anchor="_Toc169604653" w:history="1">
        <w:r w:rsidRPr="00BC0EC0">
          <w:rPr>
            <w:rStyle w:val="Hyperlink"/>
            <w:rFonts w:ascii="Calibri" w:hAnsi="Calibri" w:cs="Calibri"/>
            <w:b/>
            <w:bCs/>
            <w:noProof/>
          </w:rPr>
          <w:t>7.0 - Safer Recruitment and Selection</w:t>
        </w:r>
        <w:r w:rsidRPr="00BC0EC0">
          <w:rPr>
            <w:b/>
            <w:bCs/>
            <w:noProof/>
            <w:webHidden/>
          </w:rPr>
          <w:tab/>
        </w:r>
        <w:r w:rsidRPr="00BC0EC0">
          <w:rPr>
            <w:b/>
            <w:bCs/>
            <w:noProof/>
            <w:webHidden/>
          </w:rPr>
          <w:fldChar w:fldCharType="begin"/>
        </w:r>
        <w:r w:rsidRPr="00BC0EC0">
          <w:rPr>
            <w:b/>
            <w:bCs/>
            <w:noProof/>
            <w:webHidden/>
          </w:rPr>
          <w:instrText xml:space="preserve"> PAGEREF _Toc169604653 \h </w:instrText>
        </w:r>
        <w:r w:rsidRPr="00BC0EC0">
          <w:rPr>
            <w:b/>
            <w:bCs/>
            <w:noProof/>
            <w:webHidden/>
          </w:rPr>
        </w:r>
        <w:r w:rsidRPr="00BC0EC0">
          <w:rPr>
            <w:b/>
            <w:bCs/>
            <w:noProof/>
            <w:webHidden/>
          </w:rPr>
          <w:fldChar w:fldCharType="separate"/>
        </w:r>
        <w:r w:rsidR="007F168B">
          <w:rPr>
            <w:b/>
            <w:bCs/>
            <w:noProof/>
            <w:webHidden/>
          </w:rPr>
          <w:t>7</w:t>
        </w:r>
        <w:r w:rsidRPr="00BC0EC0">
          <w:rPr>
            <w:b/>
            <w:bCs/>
            <w:noProof/>
            <w:webHidden/>
          </w:rPr>
          <w:fldChar w:fldCharType="end"/>
        </w:r>
      </w:hyperlink>
    </w:p>
    <w:p w14:paraId="617D0ECE" w14:textId="3530C988" w:rsidR="00BC0EC0" w:rsidRPr="00BC0EC0" w:rsidRDefault="00BC0EC0">
      <w:pPr>
        <w:pStyle w:val="TOC2"/>
        <w:tabs>
          <w:tab w:val="right" w:leader="dot" w:pos="10456"/>
        </w:tabs>
        <w:rPr>
          <w:rFonts w:ascii="Calibri" w:hAnsi="Calibri"/>
          <w:b/>
          <w:bCs/>
          <w:noProof/>
          <w:kern w:val="2"/>
          <w:sz w:val="22"/>
          <w:szCs w:val="22"/>
        </w:rPr>
      </w:pPr>
      <w:hyperlink w:anchor="_Toc169604654" w:history="1">
        <w:r w:rsidRPr="00BC0EC0">
          <w:rPr>
            <w:rStyle w:val="Hyperlink"/>
            <w:rFonts w:ascii="Calibri" w:hAnsi="Calibri" w:cs="Calibri"/>
            <w:b/>
            <w:bCs/>
            <w:noProof/>
          </w:rPr>
          <w:t>8.0 - Allegations about a Member of Learn2 Cornwall Staff</w:t>
        </w:r>
        <w:r w:rsidRPr="00BC0EC0">
          <w:rPr>
            <w:b/>
            <w:bCs/>
            <w:noProof/>
            <w:webHidden/>
          </w:rPr>
          <w:tab/>
        </w:r>
        <w:r w:rsidRPr="00BC0EC0">
          <w:rPr>
            <w:b/>
            <w:bCs/>
            <w:noProof/>
            <w:webHidden/>
          </w:rPr>
          <w:fldChar w:fldCharType="begin"/>
        </w:r>
        <w:r w:rsidRPr="00BC0EC0">
          <w:rPr>
            <w:b/>
            <w:bCs/>
            <w:noProof/>
            <w:webHidden/>
          </w:rPr>
          <w:instrText xml:space="preserve"> PAGEREF _Toc169604654 \h </w:instrText>
        </w:r>
        <w:r w:rsidRPr="00BC0EC0">
          <w:rPr>
            <w:b/>
            <w:bCs/>
            <w:noProof/>
            <w:webHidden/>
          </w:rPr>
        </w:r>
        <w:r w:rsidRPr="00BC0EC0">
          <w:rPr>
            <w:b/>
            <w:bCs/>
            <w:noProof/>
            <w:webHidden/>
          </w:rPr>
          <w:fldChar w:fldCharType="separate"/>
        </w:r>
        <w:r w:rsidR="007F168B">
          <w:rPr>
            <w:b/>
            <w:bCs/>
            <w:noProof/>
            <w:webHidden/>
          </w:rPr>
          <w:t>8</w:t>
        </w:r>
        <w:r w:rsidRPr="00BC0EC0">
          <w:rPr>
            <w:b/>
            <w:bCs/>
            <w:noProof/>
            <w:webHidden/>
          </w:rPr>
          <w:fldChar w:fldCharType="end"/>
        </w:r>
      </w:hyperlink>
    </w:p>
    <w:p w14:paraId="15ADF27E" w14:textId="22784FC0" w:rsidR="00BC0EC0" w:rsidRPr="00BC0EC0" w:rsidRDefault="00BC0EC0">
      <w:pPr>
        <w:pStyle w:val="TOC2"/>
        <w:tabs>
          <w:tab w:val="right" w:leader="dot" w:pos="10456"/>
        </w:tabs>
        <w:rPr>
          <w:rFonts w:ascii="Calibri" w:hAnsi="Calibri"/>
          <w:b/>
          <w:bCs/>
          <w:noProof/>
          <w:kern w:val="2"/>
          <w:sz w:val="22"/>
          <w:szCs w:val="22"/>
        </w:rPr>
      </w:pPr>
      <w:hyperlink w:anchor="_Toc169604655" w:history="1">
        <w:r w:rsidRPr="00BC0EC0">
          <w:rPr>
            <w:rStyle w:val="Hyperlink"/>
            <w:rFonts w:ascii="Calibri" w:hAnsi="Calibri" w:cs="Calibri"/>
            <w:b/>
            <w:bCs/>
            <w:noProof/>
          </w:rPr>
          <w:t>9.0 - Whistleblowing</w:t>
        </w:r>
        <w:r w:rsidRPr="00BC0EC0">
          <w:rPr>
            <w:b/>
            <w:bCs/>
            <w:noProof/>
            <w:webHidden/>
          </w:rPr>
          <w:tab/>
        </w:r>
        <w:r w:rsidRPr="00BC0EC0">
          <w:rPr>
            <w:b/>
            <w:bCs/>
            <w:noProof/>
            <w:webHidden/>
          </w:rPr>
          <w:fldChar w:fldCharType="begin"/>
        </w:r>
        <w:r w:rsidRPr="00BC0EC0">
          <w:rPr>
            <w:b/>
            <w:bCs/>
            <w:noProof/>
            <w:webHidden/>
          </w:rPr>
          <w:instrText xml:space="preserve"> PAGEREF _Toc169604655 \h </w:instrText>
        </w:r>
        <w:r w:rsidRPr="00BC0EC0">
          <w:rPr>
            <w:b/>
            <w:bCs/>
            <w:noProof/>
            <w:webHidden/>
          </w:rPr>
        </w:r>
        <w:r w:rsidRPr="00BC0EC0">
          <w:rPr>
            <w:b/>
            <w:bCs/>
            <w:noProof/>
            <w:webHidden/>
          </w:rPr>
          <w:fldChar w:fldCharType="separate"/>
        </w:r>
        <w:r w:rsidR="007F168B">
          <w:rPr>
            <w:b/>
            <w:bCs/>
            <w:noProof/>
            <w:webHidden/>
          </w:rPr>
          <w:t>9</w:t>
        </w:r>
        <w:r w:rsidRPr="00BC0EC0">
          <w:rPr>
            <w:b/>
            <w:bCs/>
            <w:noProof/>
            <w:webHidden/>
          </w:rPr>
          <w:fldChar w:fldCharType="end"/>
        </w:r>
      </w:hyperlink>
    </w:p>
    <w:p w14:paraId="4D3C96B4" w14:textId="7A54C025" w:rsidR="00BC0EC0" w:rsidRPr="00BC0EC0" w:rsidRDefault="00BC0EC0">
      <w:pPr>
        <w:pStyle w:val="TOC2"/>
        <w:tabs>
          <w:tab w:val="right" w:leader="dot" w:pos="10456"/>
        </w:tabs>
        <w:rPr>
          <w:rFonts w:ascii="Calibri" w:hAnsi="Calibri"/>
          <w:b/>
          <w:bCs/>
          <w:noProof/>
          <w:kern w:val="2"/>
          <w:sz w:val="22"/>
          <w:szCs w:val="22"/>
        </w:rPr>
      </w:pPr>
      <w:hyperlink w:anchor="_Toc169604656" w:history="1">
        <w:r w:rsidRPr="00BC0EC0">
          <w:rPr>
            <w:rStyle w:val="Hyperlink"/>
            <w:rFonts w:ascii="Calibri" w:hAnsi="Calibri" w:cs="Calibri"/>
            <w:b/>
            <w:bCs/>
            <w:noProof/>
          </w:rPr>
          <w:t>10.0 - Complaints</w:t>
        </w:r>
        <w:r w:rsidRPr="00BC0EC0">
          <w:rPr>
            <w:b/>
            <w:bCs/>
            <w:noProof/>
            <w:webHidden/>
          </w:rPr>
          <w:tab/>
        </w:r>
        <w:r w:rsidRPr="00BC0EC0">
          <w:rPr>
            <w:b/>
            <w:bCs/>
            <w:noProof/>
            <w:webHidden/>
          </w:rPr>
          <w:fldChar w:fldCharType="begin"/>
        </w:r>
        <w:r w:rsidRPr="00BC0EC0">
          <w:rPr>
            <w:b/>
            <w:bCs/>
            <w:noProof/>
            <w:webHidden/>
          </w:rPr>
          <w:instrText xml:space="preserve"> PAGEREF _Toc169604656 \h </w:instrText>
        </w:r>
        <w:r w:rsidRPr="00BC0EC0">
          <w:rPr>
            <w:b/>
            <w:bCs/>
            <w:noProof/>
            <w:webHidden/>
          </w:rPr>
        </w:r>
        <w:r w:rsidRPr="00BC0EC0">
          <w:rPr>
            <w:b/>
            <w:bCs/>
            <w:noProof/>
            <w:webHidden/>
          </w:rPr>
          <w:fldChar w:fldCharType="separate"/>
        </w:r>
        <w:r w:rsidR="007F168B">
          <w:rPr>
            <w:b/>
            <w:bCs/>
            <w:noProof/>
            <w:webHidden/>
          </w:rPr>
          <w:t>9</w:t>
        </w:r>
        <w:r w:rsidRPr="00BC0EC0">
          <w:rPr>
            <w:b/>
            <w:bCs/>
            <w:noProof/>
            <w:webHidden/>
          </w:rPr>
          <w:fldChar w:fldCharType="end"/>
        </w:r>
      </w:hyperlink>
    </w:p>
    <w:p w14:paraId="286E4372" w14:textId="0FC90AF3" w:rsidR="00BC0EC0" w:rsidRPr="00BC0EC0" w:rsidRDefault="00BC0EC0">
      <w:pPr>
        <w:pStyle w:val="TOC2"/>
        <w:tabs>
          <w:tab w:val="right" w:leader="dot" w:pos="10456"/>
        </w:tabs>
        <w:rPr>
          <w:rFonts w:ascii="Calibri" w:hAnsi="Calibri"/>
          <w:b/>
          <w:bCs/>
          <w:noProof/>
          <w:kern w:val="2"/>
          <w:sz w:val="22"/>
          <w:szCs w:val="22"/>
        </w:rPr>
      </w:pPr>
      <w:hyperlink w:anchor="_Toc169604657" w:history="1">
        <w:r w:rsidRPr="00BC0EC0">
          <w:rPr>
            <w:rStyle w:val="Hyperlink"/>
            <w:rFonts w:ascii="Calibri" w:hAnsi="Calibri" w:cs="Calibri"/>
            <w:b/>
            <w:bCs/>
            <w:noProof/>
          </w:rPr>
          <w:t>11.0 - Harassment and anti-bullying</w:t>
        </w:r>
        <w:r w:rsidRPr="00BC0EC0">
          <w:rPr>
            <w:b/>
            <w:bCs/>
            <w:noProof/>
            <w:webHidden/>
          </w:rPr>
          <w:tab/>
        </w:r>
        <w:r w:rsidRPr="00BC0EC0">
          <w:rPr>
            <w:b/>
            <w:bCs/>
            <w:noProof/>
            <w:webHidden/>
          </w:rPr>
          <w:fldChar w:fldCharType="begin"/>
        </w:r>
        <w:r w:rsidRPr="00BC0EC0">
          <w:rPr>
            <w:b/>
            <w:bCs/>
            <w:noProof/>
            <w:webHidden/>
          </w:rPr>
          <w:instrText xml:space="preserve"> PAGEREF _Toc169604657 \h </w:instrText>
        </w:r>
        <w:r w:rsidRPr="00BC0EC0">
          <w:rPr>
            <w:b/>
            <w:bCs/>
            <w:noProof/>
            <w:webHidden/>
          </w:rPr>
        </w:r>
        <w:r w:rsidRPr="00BC0EC0">
          <w:rPr>
            <w:b/>
            <w:bCs/>
            <w:noProof/>
            <w:webHidden/>
          </w:rPr>
          <w:fldChar w:fldCharType="separate"/>
        </w:r>
        <w:r w:rsidR="007F168B">
          <w:rPr>
            <w:b/>
            <w:bCs/>
            <w:noProof/>
            <w:webHidden/>
          </w:rPr>
          <w:t>9</w:t>
        </w:r>
        <w:r w:rsidRPr="00BC0EC0">
          <w:rPr>
            <w:b/>
            <w:bCs/>
            <w:noProof/>
            <w:webHidden/>
          </w:rPr>
          <w:fldChar w:fldCharType="end"/>
        </w:r>
      </w:hyperlink>
    </w:p>
    <w:p w14:paraId="291E2DE7" w14:textId="0FC06750" w:rsidR="00BC0EC0" w:rsidRPr="00BC0EC0" w:rsidRDefault="00BC0EC0">
      <w:pPr>
        <w:pStyle w:val="TOC2"/>
        <w:tabs>
          <w:tab w:val="right" w:leader="dot" w:pos="10456"/>
        </w:tabs>
        <w:rPr>
          <w:rFonts w:ascii="Calibri" w:hAnsi="Calibri"/>
          <w:b/>
          <w:bCs/>
          <w:noProof/>
          <w:kern w:val="2"/>
          <w:sz w:val="22"/>
          <w:szCs w:val="22"/>
        </w:rPr>
      </w:pPr>
      <w:hyperlink w:anchor="_Toc169604658" w:history="1">
        <w:r w:rsidRPr="00BC0EC0">
          <w:rPr>
            <w:rStyle w:val="Hyperlink"/>
            <w:rFonts w:ascii="Calibri" w:hAnsi="Calibri" w:cs="Calibri"/>
            <w:b/>
            <w:bCs/>
            <w:noProof/>
          </w:rPr>
          <w:t>12.0 - Records</w:t>
        </w:r>
        <w:r w:rsidRPr="00BC0EC0">
          <w:rPr>
            <w:b/>
            <w:bCs/>
            <w:noProof/>
            <w:webHidden/>
          </w:rPr>
          <w:tab/>
        </w:r>
        <w:r w:rsidRPr="00BC0EC0">
          <w:rPr>
            <w:b/>
            <w:bCs/>
            <w:noProof/>
            <w:webHidden/>
          </w:rPr>
          <w:fldChar w:fldCharType="begin"/>
        </w:r>
        <w:r w:rsidRPr="00BC0EC0">
          <w:rPr>
            <w:b/>
            <w:bCs/>
            <w:noProof/>
            <w:webHidden/>
          </w:rPr>
          <w:instrText xml:space="preserve"> PAGEREF _Toc169604658 \h </w:instrText>
        </w:r>
        <w:r w:rsidRPr="00BC0EC0">
          <w:rPr>
            <w:b/>
            <w:bCs/>
            <w:noProof/>
            <w:webHidden/>
          </w:rPr>
        </w:r>
        <w:r w:rsidRPr="00BC0EC0">
          <w:rPr>
            <w:b/>
            <w:bCs/>
            <w:noProof/>
            <w:webHidden/>
          </w:rPr>
          <w:fldChar w:fldCharType="separate"/>
        </w:r>
        <w:r w:rsidR="007F168B">
          <w:rPr>
            <w:b/>
            <w:bCs/>
            <w:noProof/>
            <w:webHidden/>
          </w:rPr>
          <w:t>10</w:t>
        </w:r>
        <w:r w:rsidRPr="00BC0EC0">
          <w:rPr>
            <w:b/>
            <w:bCs/>
            <w:noProof/>
            <w:webHidden/>
          </w:rPr>
          <w:fldChar w:fldCharType="end"/>
        </w:r>
      </w:hyperlink>
    </w:p>
    <w:p w14:paraId="05D3C752" w14:textId="5F557A50" w:rsidR="00BC0EC0" w:rsidRPr="00BC0EC0" w:rsidRDefault="00BC0EC0">
      <w:pPr>
        <w:pStyle w:val="TOC2"/>
        <w:tabs>
          <w:tab w:val="right" w:leader="dot" w:pos="10456"/>
        </w:tabs>
        <w:rPr>
          <w:rFonts w:ascii="Calibri" w:hAnsi="Calibri"/>
          <w:b/>
          <w:bCs/>
          <w:noProof/>
          <w:kern w:val="2"/>
          <w:sz w:val="22"/>
          <w:szCs w:val="22"/>
        </w:rPr>
      </w:pPr>
      <w:hyperlink w:anchor="_Toc169604659" w:history="1">
        <w:r w:rsidRPr="00BC0EC0">
          <w:rPr>
            <w:rStyle w:val="Hyperlink"/>
            <w:rFonts w:ascii="Calibri" w:hAnsi="Calibri" w:cs="Calibri"/>
            <w:b/>
            <w:bCs/>
            <w:noProof/>
          </w:rPr>
          <w:t>13.0 - Confidentiality</w:t>
        </w:r>
        <w:r w:rsidRPr="00BC0EC0">
          <w:rPr>
            <w:b/>
            <w:bCs/>
            <w:noProof/>
            <w:webHidden/>
          </w:rPr>
          <w:tab/>
        </w:r>
        <w:r w:rsidRPr="00BC0EC0">
          <w:rPr>
            <w:b/>
            <w:bCs/>
            <w:noProof/>
            <w:webHidden/>
          </w:rPr>
          <w:fldChar w:fldCharType="begin"/>
        </w:r>
        <w:r w:rsidRPr="00BC0EC0">
          <w:rPr>
            <w:b/>
            <w:bCs/>
            <w:noProof/>
            <w:webHidden/>
          </w:rPr>
          <w:instrText xml:space="preserve"> PAGEREF _Toc169604659 \h </w:instrText>
        </w:r>
        <w:r w:rsidRPr="00BC0EC0">
          <w:rPr>
            <w:b/>
            <w:bCs/>
            <w:noProof/>
            <w:webHidden/>
          </w:rPr>
        </w:r>
        <w:r w:rsidRPr="00BC0EC0">
          <w:rPr>
            <w:b/>
            <w:bCs/>
            <w:noProof/>
            <w:webHidden/>
          </w:rPr>
          <w:fldChar w:fldCharType="separate"/>
        </w:r>
        <w:r w:rsidR="007F168B">
          <w:rPr>
            <w:b/>
            <w:bCs/>
            <w:noProof/>
            <w:webHidden/>
          </w:rPr>
          <w:t>10</w:t>
        </w:r>
        <w:r w:rsidRPr="00BC0EC0">
          <w:rPr>
            <w:b/>
            <w:bCs/>
            <w:noProof/>
            <w:webHidden/>
          </w:rPr>
          <w:fldChar w:fldCharType="end"/>
        </w:r>
      </w:hyperlink>
    </w:p>
    <w:p w14:paraId="28924472" w14:textId="214FB340" w:rsidR="00BC0EC0" w:rsidRPr="00BC0EC0" w:rsidRDefault="00BC0EC0">
      <w:pPr>
        <w:pStyle w:val="TOC2"/>
        <w:tabs>
          <w:tab w:val="right" w:leader="dot" w:pos="10456"/>
        </w:tabs>
        <w:rPr>
          <w:rFonts w:ascii="Calibri" w:hAnsi="Calibri"/>
          <w:b/>
          <w:bCs/>
          <w:noProof/>
          <w:kern w:val="2"/>
          <w:sz w:val="22"/>
          <w:szCs w:val="22"/>
        </w:rPr>
      </w:pPr>
      <w:hyperlink w:anchor="_Toc169604660" w:history="1">
        <w:r w:rsidRPr="00BC0EC0">
          <w:rPr>
            <w:rStyle w:val="Hyperlink"/>
            <w:rFonts w:ascii="Calibri" w:hAnsi="Calibri" w:cs="Calibri"/>
            <w:b/>
            <w:bCs/>
            <w:noProof/>
          </w:rPr>
          <w:t>14.0 - Dealing with a Disclosure</w:t>
        </w:r>
        <w:r w:rsidRPr="00BC0EC0">
          <w:rPr>
            <w:b/>
            <w:bCs/>
            <w:noProof/>
            <w:webHidden/>
          </w:rPr>
          <w:tab/>
        </w:r>
        <w:r w:rsidRPr="00BC0EC0">
          <w:rPr>
            <w:b/>
            <w:bCs/>
            <w:noProof/>
            <w:webHidden/>
          </w:rPr>
          <w:fldChar w:fldCharType="begin"/>
        </w:r>
        <w:r w:rsidRPr="00BC0EC0">
          <w:rPr>
            <w:b/>
            <w:bCs/>
            <w:noProof/>
            <w:webHidden/>
          </w:rPr>
          <w:instrText xml:space="preserve"> PAGEREF _Toc169604660 \h </w:instrText>
        </w:r>
        <w:r w:rsidRPr="00BC0EC0">
          <w:rPr>
            <w:b/>
            <w:bCs/>
            <w:noProof/>
            <w:webHidden/>
          </w:rPr>
        </w:r>
        <w:r w:rsidRPr="00BC0EC0">
          <w:rPr>
            <w:b/>
            <w:bCs/>
            <w:noProof/>
            <w:webHidden/>
          </w:rPr>
          <w:fldChar w:fldCharType="separate"/>
        </w:r>
        <w:r w:rsidR="007F168B">
          <w:rPr>
            <w:b/>
            <w:bCs/>
            <w:noProof/>
            <w:webHidden/>
          </w:rPr>
          <w:t>10</w:t>
        </w:r>
        <w:r w:rsidRPr="00BC0EC0">
          <w:rPr>
            <w:b/>
            <w:bCs/>
            <w:noProof/>
            <w:webHidden/>
          </w:rPr>
          <w:fldChar w:fldCharType="end"/>
        </w:r>
      </w:hyperlink>
    </w:p>
    <w:p w14:paraId="0E5890F9" w14:textId="519868F6" w:rsidR="00BC0EC0" w:rsidRPr="00BC0EC0" w:rsidRDefault="00BC0EC0">
      <w:pPr>
        <w:pStyle w:val="TOC2"/>
        <w:tabs>
          <w:tab w:val="right" w:leader="dot" w:pos="10456"/>
        </w:tabs>
        <w:rPr>
          <w:rFonts w:ascii="Calibri" w:hAnsi="Calibri"/>
          <w:b/>
          <w:bCs/>
          <w:noProof/>
          <w:kern w:val="2"/>
          <w:sz w:val="22"/>
          <w:szCs w:val="22"/>
        </w:rPr>
      </w:pPr>
      <w:hyperlink w:anchor="_Toc169604661" w:history="1">
        <w:r w:rsidRPr="00BC0EC0">
          <w:rPr>
            <w:rStyle w:val="Hyperlink"/>
            <w:rFonts w:ascii="Calibri" w:hAnsi="Calibri" w:cs="Calibri"/>
            <w:b/>
            <w:bCs/>
            <w:noProof/>
          </w:rPr>
          <w:t>15.0 - Work Placements</w:t>
        </w:r>
        <w:r w:rsidRPr="00BC0EC0">
          <w:rPr>
            <w:b/>
            <w:bCs/>
            <w:noProof/>
            <w:webHidden/>
          </w:rPr>
          <w:tab/>
        </w:r>
        <w:r w:rsidRPr="00BC0EC0">
          <w:rPr>
            <w:b/>
            <w:bCs/>
            <w:noProof/>
            <w:webHidden/>
          </w:rPr>
          <w:fldChar w:fldCharType="begin"/>
        </w:r>
        <w:r w:rsidRPr="00BC0EC0">
          <w:rPr>
            <w:b/>
            <w:bCs/>
            <w:noProof/>
            <w:webHidden/>
          </w:rPr>
          <w:instrText xml:space="preserve"> PAGEREF _Toc169604661 \h </w:instrText>
        </w:r>
        <w:r w:rsidRPr="00BC0EC0">
          <w:rPr>
            <w:b/>
            <w:bCs/>
            <w:noProof/>
            <w:webHidden/>
          </w:rPr>
        </w:r>
        <w:r w:rsidRPr="00BC0EC0">
          <w:rPr>
            <w:b/>
            <w:bCs/>
            <w:noProof/>
            <w:webHidden/>
          </w:rPr>
          <w:fldChar w:fldCharType="separate"/>
        </w:r>
        <w:r w:rsidR="007F168B">
          <w:rPr>
            <w:b/>
            <w:bCs/>
            <w:noProof/>
            <w:webHidden/>
          </w:rPr>
          <w:t>11</w:t>
        </w:r>
        <w:r w:rsidRPr="00BC0EC0">
          <w:rPr>
            <w:b/>
            <w:bCs/>
            <w:noProof/>
            <w:webHidden/>
          </w:rPr>
          <w:fldChar w:fldCharType="end"/>
        </w:r>
      </w:hyperlink>
    </w:p>
    <w:p w14:paraId="76BE65D6" w14:textId="093337C7" w:rsidR="00BC0EC0" w:rsidRPr="00BC0EC0" w:rsidRDefault="00BC0EC0">
      <w:pPr>
        <w:pStyle w:val="TOC2"/>
        <w:tabs>
          <w:tab w:val="right" w:leader="dot" w:pos="10456"/>
        </w:tabs>
        <w:rPr>
          <w:rFonts w:ascii="Calibri" w:hAnsi="Calibri"/>
          <w:b/>
          <w:bCs/>
          <w:noProof/>
          <w:kern w:val="2"/>
          <w:sz w:val="22"/>
          <w:szCs w:val="22"/>
        </w:rPr>
      </w:pPr>
      <w:hyperlink w:anchor="_Toc169604662" w:history="1">
        <w:r w:rsidRPr="00BC0EC0">
          <w:rPr>
            <w:rStyle w:val="Hyperlink"/>
            <w:rFonts w:ascii="Calibri" w:hAnsi="Calibri" w:cs="Calibri"/>
            <w:b/>
            <w:bCs/>
            <w:noProof/>
          </w:rPr>
          <w:t>16.0 - Monitoring and Review</w:t>
        </w:r>
        <w:r w:rsidRPr="00BC0EC0">
          <w:rPr>
            <w:b/>
            <w:bCs/>
            <w:noProof/>
            <w:webHidden/>
          </w:rPr>
          <w:tab/>
        </w:r>
        <w:r w:rsidRPr="00BC0EC0">
          <w:rPr>
            <w:b/>
            <w:bCs/>
            <w:noProof/>
            <w:webHidden/>
          </w:rPr>
          <w:fldChar w:fldCharType="begin"/>
        </w:r>
        <w:r w:rsidRPr="00BC0EC0">
          <w:rPr>
            <w:b/>
            <w:bCs/>
            <w:noProof/>
            <w:webHidden/>
          </w:rPr>
          <w:instrText xml:space="preserve"> PAGEREF _Toc169604662 \h </w:instrText>
        </w:r>
        <w:r w:rsidRPr="00BC0EC0">
          <w:rPr>
            <w:b/>
            <w:bCs/>
            <w:noProof/>
            <w:webHidden/>
          </w:rPr>
        </w:r>
        <w:r w:rsidRPr="00BC0EC0">
          <w:rPr>
            <w:b/>
            <w:bCs/>
            <w:noProof/>
            <w:webHidden/>
          </w:rPr>
          <w:fldChar w:fldCharType="separate"/>
        </w:r>
        <w:r w:rsidR="007F168B">
          <w:rPr>
            <w:b/>
            <w:bCs/>
            <w:noProof/>
            <w:webHidden/>
          </w:rPr>
          <w:t>12</w:t>
        </w:r>
        <w:r w:rsidRPr="00BC0EC0">
          <w:rPr>
            <w:b/>
            <w:bCs/>
            <w:noProof/>
            <w:webHidden/>
          </w:rPr>
          <w:fldChar w:fldCharType="end"/>
        </w:r>
      </w:hyperlink>
    </w:p>
    <w:p w14:paraId="0155CA97" w14:textId="77777777" w:rsidR="00BC0EC0" w:rsidRDefault="00BC0EC0">
      <w:r w:rsidRPr="00BC0EC0">
        <w:rPr>
          <w:b/>
          <w:bCs/>
          <w:noProof/>
        </w:rPr>
        <w:fldChar w:fldCharType="end"/>
      </w:r>
    </w:p>
    <w:p w14:paraId="5349C278" w14:textId="77777777" w:rsidR="00190610" w:rsidRPr="00190610" w:rsidRDefault="00190610" w:rsidP="00190610">
      <w:pPr>
        <w:rPr>
          <w:rFonts w:ascii="Calibri" w:hAnsi="Calibri" w:cs="Calibri"/>
        </w:rPr>
      </w:pPr>
    </w:p>
    <w:p w14:paraId="4FB6579A" w14:textId="77777777" w:rsidR="00190610" w:rsidRPr="00190610" w:rsidRDefault="00190610" w:rsidP="00190610">
      <w:pPr>
        <w:rPr>
          <w:rFonts w:ascii="Calibri" w:hAnsi="Calibri" w:cs="Calibri"/>
        </w:rPr>
      </w:pPr>
    </w:p>
    <w:p w14:paraId="214B845E" w14:textId="77777777" w:rsidR="00190610" w:rsidRPr="00190610" w:rsidRDefault="00190610" w:rsidP="00190610">
      <w:pPr>
        <w:rPr>
          <w:rFonts w:ascii="Calibri" w:hAnsi="Calibri" w:cs="Calibri"/>
        </w:rPr>
      </w:pPr>
    </w:p>
    <w:p w14:paraId="6921C052" w14:textId="77777777" w:rsidR="00190610" w:rsidRPr="00190610" w:rsidRDefault="00190610" w:rsidP="00190610">
      <w:pPr>
        <w:rPr>
          <w:rFonts w:ascii="Calibri" w:hAnsi="Calibri" w:cs="Calibri"/>
        </w:rPr>
      </w:pPr>
    </w:p>
    <w:p w14:paraId="4EDBF024" w14:textId="77777777" w:rsidR="00190610" w:rsidRPr="00190610" w:rsidRDefault="00190610" w:rsidP="00190610">
      <w:pPr>
        <w:rPr>
          <w:rFonts w:ascii="Calibri" w:hAnsi="Calibri" w:cs="Calibri"/>
        </w:rPr>
      </w:pPr>
    </w:p>
    <w:p w14:paraId="66987390" w14:textId="77777777" w:rsidR="00190610" w:rsidRPr="00190610" w:rsidRDefault="00190610" w:rsidP="00190610">
      <w:pPr>
        <w:rPr>
          <w:rFonts w:ascii="Calibri" w:hAnsi="Calibri" w:cs="Calibri"/>
        </w:rPr>
      </w:pPr>
    </w:p>
    <w:p w14:paraId="01963707" w14:textId="77777777" w:rsidR="00190610" w:rsidRPr="00190610" w:rsidRDefault="00190610" w:rsidP="00190610">
      <w:pPr>
        <w:rPr>
          <w:rFonts w:ascii="Calibri" w:hAnsi="Calibri" w:cs="Calibri"/>
        </w:rPr>
      </w:pPr>
    </w:p>
    <w:p w14:paraId="7AC9C79A" w14:textId="77777777" w:rsidR="00190610" w:rsidRPr="00190610" w:rsidRDefault="00190610" w:rsidP="00190610">
      <w:pPr>
        <w:rPr>
          <w:rFonts w:ascii="Calibri" w:hAnsi="Calibri" w:cs="Calibri"/>
        </w:rPr>
      </w:pPr>
    </w:p>
    <w:p w14:paraId="29FB6AC4" w14:textId="77777777" w:rsidR="00190610" w:rsidRPr="00190610" w:rsidRDefault="00190610" w:rsidP="00190610">
      <w:pPr>
        <w:rPr>
          <w:rFonts w:ascii="Calibri" w:hAnsi="Calibri" w:cs="Calibri"/>
        </w:rPr>
      </w:pPr>
    </w:p>
    <w:p w14:paraId="2D3B9DF9" w14:textId="77777777" w:rsidR="00190610" w:rsidRPr="00190610" w:rsidRDefault="00190610" w:rsidP="00190610">
      <w:pPr>
        <w:rPr>
          <w:rFonts w:ascii="Calibri" w:hAnsi="Calibri" w:cs="Calibri"/>
        </w:rPr>
      </w:pPr>
    </w:p>
    <w:p w14:paraId="632818D8" w14:textId="77777777" w:rsidR="00190610" w:rsidRPr="00190610" w:rsidRDefault="00190610" w:rsidP="00190610">
      <w:pPr>
        <w:rPr>
          <w:rFonts w:ascii="Calibri" w:hAnsi="Calibri" w:cs="Calibri"/>
        </w:rPr>
      </w:pPr>
    </w:p>
    <w:p w14:paraId="144E09F0" w14:textId="77777777" w:rsidR="00190610" w:rsidRPr="00190610" w:rsidRDefault="00190610" w:rsidP="00190610">
      <w:pPr>
        <w:rPr>
          <w:rFonts w:ascii="Calibri" w:hAnsi="Calibri" w:cs="Calibri"/>
        </w:rPr>
      </w:pPr>
    </w:p>
    <w:p w14:paraId="10DFEC25" w14:textId="77777777" w:rsidR="00190610" w:rsidRPr="00190610" w:rsidRDefault="00190610" w:rsidP="00190610">
      <w:pPr>
        <w:rPr>
          <w:rFonts w:ascii="Calibri" w:hAnsi="Calibri" w:cs="Calibri"/>
        </w:rPr>
      </w:pPr>
    </w:p>
    <w:p w14:paraId="79730481" w14:textId="77777777" w:rsidR="00190610" w:rsidRPr="00190610" w:rsidRDefault="00190610" w:rsidP="00190610">
      <w:pPr>
        <w:rPr>
          <w:rFonts w:ascii="Calibri" w:hAnsi="Calibri" w:cs="Calibri"/>
        </w:rPr>
      </w:pPr>
    </w:p>
    <w:p w14:paraId="4C80CA7D" w14:textId="77777777" w:rsidR="00190610" w:rsidRPr="00190610" w:rsidRDefault="00190610" w:rsidP="00190610">
      <w:pPr>
        <w:rPr>
          <w:rFonts w:ascii="Calibri" w:hAnsi="Calibri" w:cs="Calibri"/>
        </w:rPr>
      </w:pPr>
    </w:p>
    <w:p w14:paraId="03E5008B" w14:textId="77777777" w:rsidR="00190610" w:rsidRPr="00190610" w:rsidRDefault="00190610" w:rsidP="00190610">
      <w:pPr>
        <w:rPr>
          <w:rFonts w:ascii="Calibri" w:hAnsi="Calibri" w:cs="Calibri"/>
        </w:rPr>
      </w:pPr>
    </w:p>
    <w:p w14:paraId="035293E4" w14:textId="77777777" w:rsidR="00190610" w:rsidRPr="00190610" w:rsidRDefault="00190610" w:rsidP="00190610">
      <w:pPr>
        <w:rPr>
          <w:rFonts w:ascii="Calibri" w:hAnsi="Calibri" w:cs="Calibri"/>
        </w:rPr>
      </w:pPr>
    </w:p>
    <w:p w14:paraId="12003892" w14:textId="77777777" w:rsidR="00190610" w:rsidRPr="00190610" w:rsidRDefault="00190610" w:rsidP="00190610">
      <w:pPr>
        <w:rPr>
          <w:rFonts w:ascii="Calibri" w:hAnsi="Calibri" w:cs="Calibri"/>
        </w:rPr>
      </w:pPr>
    </w:p>
    <w:p w14:paraId="2D86E8FF" w14:textId="77777777" w:rsidR="00190610" w:rsidRPr="00190610" w:rsidRDefault="00190610" w:rsidP="00190610">
      <w:pPr>
        <w:rPr>
          <w:rFonts w:ascii="Calibri" w:hAnsi="Calibri" w:cs="Calibri"/>
        </w:rPr>
      </w:pPr>
    </w:p>
    <w:p w14:paraId="2BA552B5" w14:textId="77777777" w:rsidR="00190610" w:rsidRPr="00190610" w:rsidRDefault="00190610" w:rsidP="00190610">
      <w:pPr>
        <w:rPr>
          <w:rFonts w:ascii="Calibri" w:hAnsi="Calibri" w:cs="Calibri"/>
        </w:rPr>
      </w:pPr>
    </w:p>
    <w:p w14:paraId="0062BBF4" w14:textId="77777777" w:rsidR="00190610" w:rsidRPr="00190610" w:rsidRDefault="00190610" w:rsidP="00190610">
      <w:pPr>
        <w:rPr>
          <w:rFonts w:ascii="Calibri" w:hAnsi="Calibri" w:cs="Calibri"/>
        </w:rPr>
      </w:pPr>
    </w:p>
    <w:p w14:paraId="66D13D14" w14:textId="77777777" w:rsidR="00190610" w:rsidRPr="00190610" w:rsidRDefault="00190610" w:rsidP="00190610">
      <w:pPr>
        <w:rPr>
          <w:rFonts w:ascii="Calibri" w:hAnsi="Calibri" w:cs="Calibri"/>
        </w:rPr>
      </w:pPr>
    </w:p>
    <w:p w14:paraId="04212660" w14:textId="77777777" w:rsidR="00190610" w:rsidRPr="00190610" w:rsidRDefault="00190610" w:rsidP="00190610">
      <w:pPr>
        <w:rPr>
          <w:rFonts w:ascii="Calibri" w:hAnsi="Calibri" w:cs="Calibri"/>
        </w:rPr>
      </w:pPr>
    </w:p>
    <w:p w14:paraId="06C9E747" w14:textId="77777777" w:rsidR="00190610" w:rsidRPr="00190610" w:rsidRDefault="00190610" w:rsidP="00190610">
      <w:pPr>
        <w:rPr>
          <w:rFonts w:ascii="Calibri" w:hAnsi="Calibri" w:cs="Calibri"/>
        </w:rPr>
      </w:pPr>
    </w:p>
    <w:p w14:paraId="0ABA3D54" w14:textId="77777777" w:rsidR="00190610" w:rsidRDefault="00190610" w:rsidP="00190610">
      <w:pPr>
        <w:rPr>
          <w:rFonts w:ascii="Calibri" w:hAnsi="Calibri" w:cs="Calibri"/>
        </w:rPr>
      </w:pPr>
    </w:p>
    <w:p w14:paraId="25CF6B47" w14:textId="77777777" w:rsidR="00BC0EC0" w:rsidRPr="00190610" w:rsidRDefault="00BC0EC0" w:rsidP="00190610">
      <w:pPr>
        <w:rPr>
          <w:rFonts w:ascii="Calibri" w:hAnsi="Calibri" w:cs="Calibri"/>
        </w:rPr>
      </w:pPr>
    </w:p>
    <w:p w14:paraId="21533945" w14:textId="77777777" w:rsidR="00566A6E" w:rsidRPr="00190610" w:rsidRDefault="00190610" w:rsidP="00AF35A5">
      <w:pPr>
        <w:pStyle w:val="Heading"/>
        <w:rPr>
          <w:rFonts w:ascii="Calibri" w:hAnsi="Calibri" w:cs="Calibri"/>
          <w:sz w:val="32"/>
          <w:szCs w:val="32"/>
        </w:rPr>
      </w:pPr>
      <w:bookmarkStart w:id="0" w:name="_Toc169604316"/>
      <w:bookmarkStart w:id="1" w:name="_Toc169604647"/>
      <w:r w:rsidRPr="00190610">
        <w:rPr>
          <w:rFonts w:ascii="Calibri" w:hAnsi="Calibri" w:cs="Calibri"/>
          <w:sz w:val="32"/>
          <w:szCs w:val="32"/>
        </w:rPr>
        <w:lastRenderedPageBreak/>
        <w:t xml:space="preserve">1.0 - </w:t>
      </w:r>
      <w:r w:rsidR="00566A6E" w:rsidRPr="00190610">
        <w:rPr>
          <w:rFonts w:ascii="Calibri" w:hAnsi="Calibri" w:cs="Calibri"/>
          <w:sz w:val="32"/>
          <w:szCs w:val="32"/>
        </w:rPr>
        <w:t>Policy</w:t>
      </w:r>
      <w:bookmarkEnd w:id="0"/>
      <w:bookmarkEnd w:id="1"/>
    </w:p>
    <w:p w14:paraId="10C8C192" w14:textId="77777777" w:rsidR="00566A6E" w:rsidRPr="00190610" w:rsidRDefault="00566A6E" w:rsidP="00566A6E">
      <w:pPr>
        <w:ind w:firstLine="720"/>
        <w:jc w:val="both"/>
        <w:rPr>
          <w:rFonts w:ascii="Calibri" w:hAnsi="Calibri" w:cs="Calibri"/>
          <w:b/>
          <w:sz w:val="22"/>
          <w:szCs w:val="22"/>
        </w:rPr>
      </w:pPr>
    </w:p>
    <w:p w14:paraId="00B6A5AE" w14:textId="3EDF8843"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1.1</w:t>
      </w:r>
      <w:r w:rsidRPr="00190610">
        <w:rPr>
          <w:rFonts w:ascii="Calibri" w:hAnsi="Calibri" w:cs="Calibri"/>
          <w:sz w:val="22"/>
          <w:szCs w:val="22"/>
        </w:rPr>
        <w:tab/>
      </w:r>
      <w:r w:rsidR="004F54C6" w:rsidRPr="00190610">
        <w:rPr>
          <w:rFonts w:ascii="Calibri" w:hAnsi="Calibri" w:cs="Calibri"/>
          <w:sz w:val="22"/>
          <w:szCs w:val="22"/>
        </w:rPr>
        <w:t>Learn2 Cornwall</w:t>
      </w:r>
      <w:r w:rsidRPr="00190610">
        <w:rPr>
          <w:rFonts w:ascii="Calibri" w:hAnsi="Calibri" w:cs="Calibri"/>
          <w:sz w:val="22"/>
          <w:szCs w:val="22"/>
        </w:rPr>
        <w:t xml:space="preserve"> Ltd (</w:t>
      </w:r>
      <w:r w:rsidR="008D3FEF" w:rsidRPr="00190610">
        <w:rPr>
          <w:rFonts w:ascii="Calibri" w:hAnsi="Calibri" w:cs="Calibri"/>
          <w:sz w:val="22"/>
          <w:szCs w:val="22"/>
        </w:rPr>
        <w:t>Learn2 Cornwall</w:t>
      </w:r>
      <w:r w:rsidRPr="00190610">
        <w:rPr>
          <w:rFonts w:ascii="Calibri" w:hAnsi="Calibri" w:cs="Calibri"/>
          <w:sz w:val="22"/>
          <w:szCs w:val="22"/>
        </w:rPr>
        <w:t xml:space="preserve">) </w:t>
      </w:r>
      <w:r w:rsidR="00155D3E" w:rsidRPr="00190610">
        <w:rPr>
          <w:rFonts w:ascii="Calibri" w:hAnsi="Calibri" w:cs="Calibri"/>
          <w:sz w:val="22"/>
          <w:szCs w:val="22"/>
        </w:rPr>
        <w:t xml:space="preserve">follows the Multi Agency Safeguarding Adults Policy for Cornwall.  It has a commitment to ensure that all staff, learners and volunteers understand and adhere to the principles and procedures within that policy.  For further information please see Cornwall Council’s website: </w:t>
      </w:r>
      <w:hyperlink r:id="rId12" w:history="1">
        <w:r w:rsidR="001A7776" w:rsidRPr="0022130A">
          <w:rPr>
            <w:rStyle w:val="Hyperlink"/>
            <w:rFonts w:ascii="Calibri" w:hAnsi="Calibri" w:cs="Calibri"/>
            <w:sz w:val="22"/>
            <w:szCs w:val="22"/>
          </w:rPr>
          <w:t>https://ciossafeguarding.org.uk/</w:t>
        </w:r>
      </w:hyperlink>
      <w:r w:rsidR="001A7776">
        <w:rPr>
          <w:rFonts w:ascii="Calibri" w:hAnsi="Calibri" w:cs="Calibri"/>
          <w:sz w:val="22"/>
          <w:szCs w:val="22"/>
        </w:rPr>
        <w:t xml:space="preserve"> </w:t>
      </w:r>
      <w:r w:rsidR="00155D3E" w:rsidRPr="00190610">
        <w:rPr>
          <w:rFonts w:ascii="Calibri" w:hAnsi="Calibri" w:cs="Calibri"/>
          <w:sz w:val="22"/>
          <w:szCs w:val="22"/>
        </w:rPr>
        <w:t xml:space="preserve"> </w:t>
      </w:r>
      <w:r w:rsidR="00A51538" w:rsidRPr="00190610">
        <w:rPr>
          <w:rFonts w:ascii="Calibri" w:hAnsi="Calibri" w:cs="Calibri"/>
          <w:sz w:val="22"/>
          <w:szCs w:val="22"/>
        </w:rPr>
        <w:t xml:space="preserve">which can be found on </w:t>
      </w:r>
      <w:r w:rsidR="008F1FCE" w:rsidRPr="00190610">
        <w:rPr>
          <w:rFonts w:ascii="Calibri" w:hAnsi="Calibri" w:cs="Calibri"/>
          <w:sz w:val="22"/>
          <w:szCs w:val="22"/>
        </w:rPr>
        <w:t>‘The Box’ and a paper copy in the classroom filing cabinet</w:t>
      </w:r>
      <w:r w:rsidR="0057351C" w:rsidRPr="00190610">
        <w:rPr>
          <w:rFonts w:ascii="Calibri" w:hAnsi="Calibri" w:cs="Calibri"/>
          <w:sz w:val="22"/>
          <w:szCs w:val="22"/>
        </w:rPr>
        <w:t>.</w:t>
      </w:r>
      <w:r w:rsidR="00155D3E" w:rsidRPr="00190610">
        <w:rPr>
          <w:rFonts w:ascii="Calibri" w:hAnsi="Calibri" w:cs="Calibri"/>
          <w:sz w:val="22"/>
          <w:szCs w:val="22"/>
        </w:rPr>
        <w:t xml:space="preserve">   It </w:t>
      </w:r>
      <w:r w:rsidRPr="00190610">
        <w:rPr>
          <w:rFonts w:ascii="Calibri" w:hAnsi="Calibri" w:cs="Calibri"/>
          <w:sz w:val="22"/>
          <w:szCs w:val="22"/>
        </w:rPr>
        <w:t>has a duty of care in the safeguarding, safety and well</w:t>
      </w:r>
      <w:r w:rsidR="00A857D3" w:rsidRPr="00190610">
        <w:rPr>
          <w:rFonts w:ascii="Calibri" w:hAnsi="Calibri" w:cs="Calibri"/>
          <w:sz w:val="22"/>
          <w:szCs w:val="22"/>
        </w:rPr>
        <w:t>-</w:t>
      </w:r>
      <w:r w:rsidRPr="00190610">
        <w:rPr>
          <w:rFonts w:ascii="Calibri" w:hAnsi="Calibri" w:cs="Calibri"/>
          <w:sz w:val="22"/>
          <w:szCs w:val="22"/>
        </w:rPr>
        <w:t>being of its</w:t>
      </w:r>
      <w:r w:rsidR="00155D3E" w:rsidRPr="00190610">
        <w:rPr>
          <w:rFonts w:ascii="Calibri" w:hAnsi="Calibri" w:cs="Calibri"/>
          <w:sz w:val="22"/>
          <w:szCs w:val="22"/>
        </w:rPr>
        <w:t xml:space="preserve"> staff,</w:t>
      </w:r>
      <w:r w:rsidRPr="00190610">
        <w:rPr>
          <w:rFonts w:ascii="Calibri" w:hAnsi="Calibri" w:cs="Calibri"/>
          <w:sz w:val="22"/>
          <w:szCs w:val="22"/>
        </w:rPr>
        <w:t xml:space="preserve"> learners and</w:t>
      </w:r>
      <w:r w:rsidR="00155D3E" w:rsidRPr="00190610">
        <w:rPr>
          <w:rFonts w:ascii="Calibri" w:hAnsi="Calibri" w:cs="Calibri"/>
          <w:sz w:val="22"/>
          <w:szCs w:val="22"/>
        </w:rPr>
        <w:t xml:space="preserve"> volunteers</w:t>
      </w:r>
      <w:r w:rsidRPr="00190610">
        <w:rPr>
          <w:rFonts w:ascii="Calibri" w:hAnsi="Calibri" w:cs="Calibri"/>
          <w:sz w:val="22"/>
          <w:szCs w:val="22"/>
        </w:rPr>
        <w:t>.  Our staff and learners also have an important role to play in safeguarding, in particular, the welfare of children, young people and vulnerable adults and preventing their abuse</w:t>
      </w:r>
      <w:proofErr w:type="gramStart"/>
      <w:r w:rsidRPr="00190610">
        <w:rPr>
          <w:rFonts w:ascii="Calibri" w:hAnsi="Calibri" w:cs="Calibri"/>
          <w:sz w:val="22"/>
          <w:szCs w:val="22"/>
        </w:rPr>
        <w:t xml:space="preserve">. </w:t>
      </w:r>
      <w:proofErr w:type="gramEnd"/>
      <w:r w:rsidR="008D3FEF" w:rsidRPr="00190610">
        <w:rPr>
          <w:rFonts w:ascii="Calibri" w:hAnsi="Calibri" w:cs="Calibri"/>
          <w:sz w:val="22"/>
          <w:szCs w:val="22"/>
        </w:rPr>
        <w:t>Learn2 Cornwall</w:t>
      </w:r>
      <w:r w:rsidRPr="00190610">
        <w:rPr>
          <w:rFonts w:ascii="Calibri" w:hAnsi="Calibri" w:cs="Calibri"/>
          <w:sz w:val="22"/>
          <w:szCs w:val="22"/>
        </w:rPr>
        <w:t xml:space="preserve"> also recognises that it has a responsibility to protect staff from unfounded allegations of abuse.</w:t>
      </w:r>
    </w:p>
    <w:p w14:paraId="79FEBB0E" w14:textId="77777777" w:rsidR="00566A6E" w:rsidRPr="00190610" w:rsidRDefault="00566A6E" w:rsidP="00566A6E">
      <w:pPr>
        <w:pStyle w:val="Header"/>
        <w:tabs>
          <w:tab w:val="clear" w:pos="4153"/>
          <w:tab w:val="center" w:pos="720"/>
        </w:tabs>
        <w:ind w:left="720" w:hanging="720"/>
        <w:jc w:val="both"/>
        <w:rPr>
          <w:rFonts w:ascii="Calibri" w:hAnsi="Calibri" w:cs="Calibri"/>
          <w:sz w:val="22"/>
          <w:szCs w:val="22"/>
        </w:rPr>
      </w:pPr>
    </w:p>
    <w:p w14:paraId="3C5B06CB" w14:textId="77777777" w:rsidR="00566A6E" w:rsidRPr="00190610" w:rsidRDefault="00566A6E" w:rsidP="00566A6E">
      <w:pPr>
        <w:pStyle w:val="Header"/>
        <w:tabs>
          <w:tab w:val="clear" w:pos="4153"/>
          <w:tab w:val="center" w:pos="720"/>
        </w:tabs>
        <w:ind w:left="720" w:hanging="720"/>
        <w:jc w:val="both"/>
        <w:rPr>
          <w:rFonts w:ascii="Calibri" w:hAnsi="Calibri" w:cs="Calibri"/>
          <w:sz w:val="22"/>
          <w:szCs w:val="22"/>
        </w:rPr>
      </w:pPr>
      <w:r w:rsidRPr="00190610">
        <w:rPr>
          <w:rFonts w:ascii="Calibri" w:hAnsi="Calibri" w:cs="Calibri"/>
          <w:sz w:val="22"/>
          <w:szCs w:val="22"/>
        </w:rPr>
        <w:t>1.2</w:t>
      </w:r>
      <w:r w:rsidRPr="00190610">
        <w:rPr>
          <w:rFonts w:ascii="Calibri" w:hAnsi="Calibri" w:cs="Calibri"/>
          <w:sz w:val="22"/>
          <w:szCs w:val="22"/>
        </w:rPr>
        <w:tab/>
      </w:r>
      <w:r w:rsidRPr="00190610">
        <w:rPr>
          <w:rFonts w:ascii="Calibri" w:hAnsi="Calibri" w:cs="Calibri"/>
          <w:sz w:val="22"/>
          <w:szCs w:val="22"/>
        </w:rPr>
        <w:tab/>
        <w:t xml:space="preserve">Further, </w:t>
      </w:r>
      <w:r w:rsidR="008D3FEF" w:rsidRPr="00190610">
        <w:rPr>
          <w:rFonts w:ascii="Calibri" w:hAnsi="Calibri" w:cs="Calibri"/>
          <w:sz w:val="22"/>
          <w:szCs w:val="22"/>
        </w:rPr>
        <w:t>Learn2 Cornwall</w:t>
      </w:r>
      <w:r w:rsidRPr="00190610">
        <w:rPr>
          <w:rFonts w:ascii="Calibri" w:hAnsi="Calibri" w:cs="Calibri"/>
          <w:sz w:val="22"/>
          <w:szCs w:val="22"/>
        </w:rPr>
        <w:t xml:space="preserve"> recognises its duty to ensure that relevant checks are carried out on individuals who work with children and/or vulnerable adults</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It has a duty, as an employer, to refer any relevant information to the Disclosure and Barring Service (DBS) if it has moved or dismissed an individual because of harm or risk of harm to a child or vulnerable adult.</w:t>
      </w:r>
      <w:r w:rsidRPr="00190610">
        <w:rPr>
          <w:rFonts w:ascii="Calibri" w:hAnsi="Calibri" w:cs="Calibri"/>
          <w:b/>
          <w:i/>
          <w:sz w:val="22"/>
          <w:szCs w:val="22"/>
        </w:rPr>
        <w:t xml:space="preserve"> </w:t>
      </w:r>
      <w:r w:rsidRPr="00190610">
        <w:rPr>
          <w:rFonts w:ascii="Calibri" w:hAnsi="Calibri" w:cs="Calibri"/>
          <w:b/>
          <w:sz w:val="22"/>
          <w:szCs w:val="22"/>
        </w:rPr>
        <w:t xml:space="preserve"> </w:t>
      </w:r>
      <w:r w:rsidRPr="00190610">
        <w:rPr>
          <w:rFonts w:ascii="Calibri" w:hAnsi="Calibri" w:cs="Calibri"/>
          <w:sz w:val="22"/>
          <w:szCs w:val="22"/>
        </w:rPr>
        <w:t>The Local Authority Designated Officer (LADO) will also be informed and advice sought.</w:t>
      </w:r>
    </w:p>
    <w:p w14:paraId="0B205EC2" w14:textId="77777777" w:rsidR="00566A6E" w:rsidRPr="00190610" w:rsidRDefault="00566A6E" w:rsidP="00566A6E">
      <w:pPr>
        <w:jc w:val="both"/>
        <w:rPr>
          <w:rFonts w:ascii="Calibri" w:hAnsi="Calibri" w:cs="Calibri"/>
          <w:b/>
          <w:sz w:val="22"/>
          <w:szCs w:val="22"/>
        </w:rPr>
      </w:pPr>
    </w:p>
    <w:p w14:paraId="73DFF71D"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1.3</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is committed to increasing awareness of issues relating to young people and vulnerable people, promoting good practice and assisting members of staff in making informed and confident responses in relation to safeguarding issues for young people and vulnerable people</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 xml:space="preserve">The policy is designed to safeguard young people and vulnerable people who come into contact with our community, and the staff working with young people and vulnerable people, to ensure that there are clear guidelines and procedures for identifying risk and reporting concerns. </w:t>
      </w:r>
    </w:p>
    <w:p w14:paraId="72180E0A" w14:textId="77777777" w:rsidR="00566A6E" w:rsidRPr="00190610" w:rsidRDefault="00566A6E" w:rsidP="00566A6E">
      <w:pPr>
        <w:jc w:val="both"/>
        <w:rPr>
          <w:rFonts w:ascii="Calibri" w:hAnsi="Calibri" w:cs="Calibri"/>
          <w:sz w:val="22"/>
          <w:szCs w:val="22"/>
        </w:rPr>
      </w:pPr>
    </w:p>
    <w:p w14:paraId="1FDF953D" w14:textId="77777777" w:rsidR="0057351C"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1.4</w:t>
      </w:r>
      <w:r w:rsidRPr="00190610">
        <w:rPr>
          <w:rFonts w:ascii="Calibri" w:hAnsi="Calibri" w:cs="Calibri"/>
          <w:sz w:val="22"/>
          <w:szCs w:val="22"/>
        </w:rPr>
        <w:tab/>
        <w:t>This policy should be read with our Equality Duties</w:t>
      </w:r>
      <w:proofErr w:type="gramStart"/>
      <w:r w:rsidRPr="00190610">
        <w:rPr>
          <w:rFonts w:ascii="Calibri" w:hAnsi="Calibri" w:cs="Calibri"/>
          <w:sz w:val="22"/>
          <w:szCs w:val="22"/>
        </w:rPr>
        <w:t xml:space="preserve">. </w:t>
      </w:r>
      <w:proofErr w:type="gramEnd"/>
      <w:r w:rsidR="008D3FEF" w:rsidRPr="00190610">
        <w:rPr>
          <w:rFonts w:ascii="Calibri" w:hAnsi="Calibri" w:cs="Calibri"/>
          <w:sz w:val="22"/>
          <w:szCs w:val="22"/>
        </w:rPr>
        <w:t>Learn2 Cornwall</w:t>
      </w:r>
      <w:r w:rsidRPr="00190610">
        <w:rPr>
          <w:rFonts w:ascii="Calibri" w:hAnsi="Calibri" w:cs="Calibri"/>
          <w:sz w:val="22"/>
          <w:szCs w:val="22"/>
        </w:rPr>
        <w:t xml:space="preserve"> is committed to a practice that ensures young people and vulnerable people are safeguarded whilst enjoying opportunities to develop their full potential.  This applies whatever their age, culture, disability, ethnic origin, gender, religious belief and/or sexual identity, for further details please see </w:t>
      </w:r>
      <w:r w:rsidR="008D3FEF" w:rsidRPr="00190610">
        <w:rPr>
          <w:rFonts w:ascii="Calibri" w:hAnsi="Calibri" w:cs="Calibri"/>
          <w:sz w:val="22"/>
          <w:szCs w:val="22"/>
        </w:rPr>
        <w:t>Learn2 Cornwall</w:t>
      </w:r>
      <w:r w:rsidRPr="00190610">
        <w:rPr>
          <w:rFonts w:ascii="Calibri" w:hAnsi="Calibri" w:cs="Calibri"/>
          <w:sz w:val="22"/>
          <w:szCs w:val="22"/>
        </w:rPr>
        <w:t>’s Equality &amp; Diversity Policy.</w:t>
      </w:r>
    </w:p>
    <w:p w14:paraId="5F6D0586" w14:textId="77777777" w:rsidR="0057351C" w:rsidRPr="00190610" w:rsidRDefault="0057351C" w:rsidP="00566A6E">
      <w:pPr>
        <w:ind w:left="720" w:hanging="720"/>
        <w:jc w:val="both"/>
        <w:rPr>
          <w:rFonts w:ascii="Calibri" w:hAnsi="Calibri" w:cs="Calibri"/>
          <w:sz w:val="22"/>
          <w:szCs w:val="22"/>
        </w:rPr>
      </w:pPr>
    </w:p>
    <w:p w14:paraId="7479C0A4" w14:textId="77777777" w:rsidR="0057351C" w:rsidRPr="00190610" w:rsidRDefault="0057351C" w:rsidP="0057351C">
      <w:pPr>
        <w:rPr>
          <w:rFonts w:ascii="Calibri" w:hAnsi="Calibri" w:cs="Calibri"/>
          <w:b/>
          <w:sz w:val="22"/>
          <w:szCs w:val="22"/>
        </w:rPr>
      </w:pPr>
      <w:r w:rsidRPr="00190610">
        <w:rPr>
          <w:rFonts w:ascii="Calibri" w:hAnsi="Calibri" w:cs="Calibri"/>
          <w:sz w:val="22"/>
          <w:szCs w:val="22"/>
        </w:rPr>
        <w:t>1.5</w:t>
      </w:r>
      <w:r w:rsidRPr="00190610">
        <w:rPr>
          <w:rFonts w:ascii="Calibri" w:hAnsi="Calibri" w:cs="Calibri"/>
          <w:sz w:val="22"/>
          <w:szCs w:val="22"/>
        </w:rPr>
        <w:tab/>
      </w:r>
      <w:r w:rsidRPr="00190610">
        <w:rPr>
          <w:rFonts w:ascii="Calibri" w:hAnsi="Calibri" w:cs="Calibri"/>
          <w:b/>
          <w:sz w:val="22"/>
          <w:szCs w:val="22"/>
        </w:rPr>
        <w:t>Who do adult safeguarding duties apply to?</w:t>
      </w:r>
    </w:p>
    <w:p w14:paraId="7DE0410B" w14:textId="77777777" w:rsidR="0057351C" w:rsidRPr="00190610" w:rsidRDefault="0057351C" w:rsidP="0057351C">
      <w:pPr>
        <w:ind w:left="709"/>
        <w:rPr>
          <w:rFonts w:ascii="Calibri" w:hAnsi="Calibri" w:cs="Calibri"/>
          <w:sz w:val="22"/>
          <w:szCs w:val="22"/>
        </w:rPr>
      </w:pPr>
      <w:r w:rsidRPr="00190610">
        <w:rPr>
          <w:rFonts w:ascii="Calibri" w:hAnsi="Calibri" w:cs="Calibri"/>
          <w:sz w:val="22"/>
          <w:szCs w:val="22"/>
        </w:rPr>
        <w:t xml:space="preserve">Under the Care Act 2014 adult safeguarding duties apply to an adult who: </w:t>
      </w:r>
    </w:p>
    <w:p w14:paraId="1F2C51BD" w14:textId="77777777" w:rsidR="0057351C" w:rsidRPr="00190610" w:rsidRDefault="0057351C" w:rsidP="0057351C">
      <w:pPr>
        <w:rPr>
          <w:rFonts w:ascii="Calibri" w:hAnsi="Calibri" w:cs="Calibri"/>
          <w:sz w:val="22"/>
          <w:szCs w:val="22"/>
        </w:rPr>
      </w:pPr>
    </w:p>
    <w:p w14:paraId="02487430" w14:textId="77777777" w:rsidR="0057351C" w:rsidRPr="00190610" w:rsidRDefault="0057351C" w:rsidP="0057351C">
      <w:pPr>
        <w:ind w:left="709" w:hanging="283"/>
        <w:rPr>
          <w:rFonts w:ascii="Calibri" w:hAnsi="Calibri" w:cs="Calibri"/>
          <w:sz w:val="22"/>
          <w:szCs w:val="22"/>
        </w:rPr>
      </w:pPr>
      <w:r w:rsidRPr="00190610">
        <w:rPr>
          <w:rFonts w:ascii="Calibri" w:hAnsi="Calibri" w:cs="Calibri"/>
          <w:sz w:val="22"/>
          <w:szCs w:val="22"/>
        </w:rPr>
        <w:t xml:space="preserve">• </w:t>
      </w:r>
      <w:r w:rsidRPr="00190610">
        <w:rPr>
          <w:rFonts w:ascii="Calibri" w:hAnsi="Calibri" w:cs="Calibri"/>
          <w:sz w:val="22"/>
          <w:szCs w:val="22"/>
        </w:rPr>
        <w:tab/>
        <w:t>has needs for care and support (whether or not the local authority is meeting any of those needs) and;</w:t>
      </w:r>
    </w:p>
    <w:p w14:paraId="309E1594" w14:textId="77777777" w:rsidR="00A51538" w:rsidRPr="00190610" w:rsidRDefault="00A51538" w:rsidP="00A51538">
      <w:pPr>
        <w:numPr>
          <w:ilvl w:val="0"/>
          <w:numId w:val="37"/>
        </w:numPr>
        <w:rPr>
          <w:rFonts w:ascii="Calibri" w:hAnsi="Calibri" w:cs="Calibri"/>
          <w:sz w:val="22"/>
          <w:szCs w:val="22"/>
        </w:rPr>
      </w:pPr>
      <w:r w:rsidRPr="00190610">
        <w:rPr>
          <w:rFonts w:ascii="Calibri" w:hAnsi="Calibri" w:cs="Calibri"/>
          <w:sz w:val="22"/>
          <w:szCs w:val="22"/>
        </w:rPr>
        <w:t>is aged 18 and over; If under the age of 18 then children’s safeguarding will apply.</w:t>
      </w:r>
    </w:p>
    <w:p w14:paraId="3BAE94D4" w14:textId="77777777" w:rsidR="0057351C" w:rsidRPr="00190610" w:rsidRDefault="0057351C" w:rsidP="0057351C">
      <w:pPr>
        <w:ind w:left="709" w:hanging="283"/>
        <w:rPr>
          <w:rFonts w:ascii="Calibri" w:hAnsi="Calibri" w:cs="Calibri"/>
          <w:sz w:val="22"/>
          <w:szCs w:val="22"/>
        </w:rPr>
      </w:pPr>
      <w:r w:rsidRPr="00190610">
        <w:rPr>
          <w:rFonts w:ascii="Calibri" w:hAnsi="Calibri" w:cs="Calibri"/>
          <w:sz w:val="22"/>
          <w:szCs w:val="22"/>
        </w:rPr>
        <w:t xml:space="preserve">• </w:t>
      </w:r>
      <w:r w:rsidRPr="00190610">
        <w:rPr>
          <w:rFonts w:ascii="Calibri" w:hAnsi="Calibri" w:cs="Calibri"/>
          <w:sz w:val="22"/>
          <w:szCs w:val="22"/>
        </w:rPr>
        <w:tab/>
        <w:t>is experiencing, or at risk of, neglect or abuse; and;</w:t>
      </w:r>
    </w:p>
    <w:p w14:paraId="33904D20" w14:textId="77777777" w:rsidR="00A51538" w:rsidRPr="00190610" w:rsidRDefault="0057351C" w:rsidP="00A51538">
      <w:pPr>
        <w:ind w:left="709" w:hanging="283"/>
        <w:rPr>
          <w:rFonts w:ascii="Calibri" w:hAnsi="Calibri" w:cs="Calibri"/>
          <w:sz w:val="22"/>
          <w:szCs w:val="22"/>
        </w:rPr>
      </w:pPr>
      <w:r w:rsidRPr="00190610">
        <w:rPr>
          <w:rFonts w:ascii="Calibri" w:hAnsi="Calibri" w:cs="Calibri"/>
          <w:sz w:val="22"/>
          <w:szCs w:val="22"/>
        </w:rPr>
        <w:t xml:space="preserve">• </w:t>
      </w:r>
      <w:r w:rsidRPr="00190610">
        <w:rPr>
          <w:rFonts w:ascii="Calibri" w:hAnsi="Calibri" w:cs="Calibri"/>
          <w:sz w:val="22"/>
          <w:szCs w:val="22"/>
        </w:rPr>
        <w:tab/>
        <w:t>as a result of those care and support needs is unable to protect themselves from either the risk of, or the experience of, neglect or abuse.</w:t>
      </w:r>
    </w:p>
    <w:p w14:paraId="41EBA2BC"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 xml:space="preserve">    </w:t>
      </w:r>
    </w:p>
    <w:p w14:paraId="07CEE589" w14:textId="77777777" w:rsidR="00566A6E" w:rsidRPr="00190610" w:rsidRDefault="00566A6E" w:rsidP="00566A6E">
      <w:pPr>
        <w:jc w:val="both"/>
        <w:rPr>
          <w:rFonts w:ascii="Calibri" w:hAnsi="Calibri" w:cs="Calibri"/>
          <w:sz w:val="22"/>
          <w:szCs w:val="22"/>
        </w:rPr>
      </w:pPr>
      <w:r w:rsidRPr="00190610">
        <w:rPr>
          <w:rFonts w:ascii="Calibri" w:hAnsi="Calibri" w:cs="Calibri"/>
          <w:sz w:val="22"/>
          <w:szCs w:val="22"/>
        </w:rPr>
        <w:t>1.</w:t>
      </w:r>
      <w:r w:rsidR="0057351C" w:rsidRPr="00190610">
        <w:rPr>
          <w:rFonts w:ascii="Calibri" w:hAnsi="Calibri" w:cs="Calibri"/>
          <w:sz w:val="22"/>
          <w:szCs w:val="22"/>
        </w:rPr>
        <w:t>6</w:t>
      </w:r>
      <w:r w:rsidRPr="00190610">
        <w:rPr>
          <w:rFonts w:ascii="Calibri" w:hAnsi="Calibri" w:cs="Calibri"/>
          <w:sz w:val="22"/>
          <w:szCs w:val="22"/>
        </w:rPr>
        <w:tab/>
        <w:t xml:space="preserve">The arrangements for safeguarding are premised on the basis that </w:t>
      </w:r>
      <w:r w:rsidR="008D3FEF" w:rsidRPr="00190610">
        <w:rPr>
          <w:rFonts w:ascii="Calibri" w:hAnsi="Calibri" w:cs="Calibri"/>
          <w:sz w:val="22"/>
          <w:szCs w:val="22"/>
        </w:rPr>
        <w:t>Learn2 Cornwall</w:t>
      </w:r>
      <w:r w:rsidRPr="00190610">
        <w:rPr>
          <w:rFonts w:ascii="Calibri" w:hAnsi="Calibri" w:cs="Calibri"/>
          <w:sz w:val="22"/>
          <w:szCs w:val="22"/>
        </w:rPr>
        <w:t xml:space="preserve"> will:</w:t>
      </w:r>
    </w:p>
    <w:p w14:paraId="27486714" w14:textId="77777777" w:rsidR="00566A6E" w:rsidRPr="00190610" w:rsidRDefault="00566A6E" w:rsidP="00566A6E">
      <w:pPr>
        <w:ind w:left="720"/>
        <w:jc w:val="both"/>
        <w:rPr>
          <w:rFonts w:ascii="Calibri" w:hAnsi="Calibri" w:cs="Calibri"/>
          <w:sz w:val="22"/>
          <w:szCs w:val="22"/>
        </w:rPr>
      </w:pPr>
    </w:p>
    <w:p w14:paraId="1FA7277C" w14:textId="77777777" w:rsidR="00566A6E" w:rsidRPr="00190610" w:rsidRDefault="00566A6E" w:rsidP="00566A6E">
      <w:pPr>
        <w:numPr>
          <w:ilvl w:val="0"/>
          <w:numId w:val="2"/>
        </w:numPr>
        <w:tabs>
          <w:tab w:val="clear" w:pos="720"/>
          <w:tab w:val="num" w:pos="1080"/>
        </w:tabs>
        <w:ind w:left="1080"/>
        <w:jc w:val="both"/>
        <w:rPr>
          <w:rFonts w:ascii="Calibri" w:hAnsi="Calibri" w:cs="Calibri"/>
          <w:sz w:val="22"/>
          <w:szCs w:val="22"/>
        </w:rPr>
      </w:pPr>
      <w:r w:rsidRPr="00190610">
        <w:rPr>
          <w:rFonts w:ascii="Calibri" w:hAnsi="Calibri" w:cs="Calibri"/>
          <w:sz w:val="22"/>
          <w:szCs w:val="22"/>
        </w:rPr>
        <w:t xml:space="preserve">take all reasonable measures to ensure that the risks of harm to children or vulnerable adults through </w:t>
      </w:r>
      <w:r w:rsidR="008D3FEF" w:rsidRPr="00190610">
        <w:rPr>
          <w:rFonts w:ascii="Calibri" w:hAnsi="Calibri" w:cs="Calibri"/>
          <w:sz w:val="22"/>
          <w:szCs w:val="22"/>
        </w:rPr>
        <w:t>Learn2 Cornwall</w:t>
      </w:r>
      <w:r w:rsidRPr="00190610">
        <w:rPr>
          <w:rFonts w:ascii="Calibri" w:hAnsi="Calibri" w:cs="Calibri"/>
          <w:sz w:val="22"/>
          <w:szCs w:val="22"/>
        </w:rPr>
        <w:t>’s actions or inactions are minimised;</w:t>
      </w:r>
    </w:p>
    <w:p w14:paraId="6AA282E1" w14:textId="77777777" w:rsidR="00566A6E" w:rsidRPr="00190610" w:rsidRDefault="00566A6E" w:rsidP="00566A6E">
      <w:pPr>
        <w:numPr>
          <w:ilvl w:val="0"/>
          <w:numId w:val="2"/>
        </w:numPr>
        <w:tabs>
          <w:tab w:val="clear" w:pos="720"/>
          <w:tab w:val="num" w:pos="1080"/>
        </w:tabs>
        <w:spacing w:before="120"/>
        <w:ind w:left="1080"/>
        <w:jc w:val="both"/>
        <w:rPr>
          <w:rFonts w:ascii="Calibri" w:hAnsi="Calibri" w:cs="Calibri"/>
          <w:sz w:val="22"/>
          <w:szCs w:val="22"/>
        </w:rPr>
      </w:pPr>
      <w:r w:rsidRPr="00190610">
        <w:rPr>
          <w:rFonts w:ascii="Calibri" w:hAnsi="Calibri" w:cs="Calibri"/>
          <w:sz w:val="22"/>
          <w:szCs w:val="22"/>
        </w:rPr>
        <w:t xml:space="preserve">take all appropriate actions to address concerns raised about the welfare of young people and vulnerable people in connection with </w:t>
      </w:r>
      <w:r w:rsidR="008D3FEF" w:rsidRPr="00190610">
        <w:rPr>
          <w:rFonts w:ascii="Calibri" w:hAnsi="Calibri" w:cs="Calibri"/>
          <w:sz w:val="22"/>
          <w:szCs w:val="22"/>
        </w:rPr>
        <w:t>Learn2 Cornwall</w:t>
      </w:r>
      <w:r w:rsidRPr="00190610">
        <w:rPr>
          <w:rFonts w:ascii="Calibri" w:hAnsi="Calibri" w:cs="Calibri"/>
          <w:sz w:val="22"/>
          <w:szCs w:val="22"/>
        </w:rPr>
        <w:t>’s business.</w:t>
      </w:r>
    </w:p>
    <w:p w14:paraId="7783F2D6" w14:textId="77777777" w:rsidR="00566A6E" w:rsidRPr="00190610" w:rsidRDefault="00566A6E" w:rsidP="00566A6E">
      <w:pPr>
        <w:numPr>
          <w:ilvl w:val="0"/>
          <w:numId w:val="2"/>
        </w:numPr>
        <w:tabs>
          <w:tab w:val="clear" w:pos="720"/>
          <w:tab w:val="num" w:pos="1080"/>
        </w:tabs>
        <w:spacing w:before="120"/>
        <w:ind w:left="1080"/>
        <w:jc w:val="both"/>
        <w:rPr>
          <w:rFonts w:ascii="Calibri" w:hAnsi="Calibri" w:cs="Calibri"/>
          <w:sz w:val="22"/>
          <w:szCs w:val="22"/>
        </w:rPr>
      </w:pPr>
      <w:r w:rsidRPr="00190610">
        <w:rPr>
          <w:rFonts w:ascii="Calibri" w:hAnsi="Calibri" w:cs="Calibri"/>
          <w:sz w:val="22"/>
          <w:szCs w:val="22"/>
        </w:rPr>
        <w:t>record contact with young people clearly and accurately in proportion to the activity undertaken</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 xml:space="preserve">Store information securely in line with Data Protection recommendations. </w:t>
      </w:r>
    </w:p>
    <w:p w14:paraId="1C07FAAC" w14:textId="77777777" w:rsidR="00566A6E" w:rsidRPr="00190610" w:rsidRDefault="00566A6E" w:rsidP="00566A6E">
      <w:pPr>
        <w:jc w:val="both"/>
        <w:rPr>
          <w:rFonts w:ascii="Calibri" w:hAnsi="Calibri" w:cs="Calibri"/>
          <w:color w:val="3366FF"/>
          <w:sz w:val="22"/>
          <w:szCs w:val="22"/>
        </w:rPr>
      </w:pPr>
    </w:p>
    <w:p w14:paraId="792866EE"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w:t>
      </w:r>
      <w:r w:rsidR="008D3FEF" w:rsidRPr="00190610">
        <w:rPr>
          <w:rFonts w:ascii="Calibri" w:hAnsi="Calibri" w:cs="Calibri"/>
          <w:sz w:val="22"/>
          <w:szCs w:val="22"/>
        </w:rPr>
        <w:t>7</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is subject to a duty under section 26 of the </w:t>
      </w:r>
      <w:proofErr w:type="gramStart"/>
      <w:r w:rsidRPr="00190610">
        <w:rPr>
          <w:rFonts w:ascii="Calibri" w:hAnsi="Calibri" w:cs="Calibri"/>
          <w:sz w:val="22"/>
          <w:szCs w:val="22"/>
        </w:rPr>
        <w:t>Counter-Terrorism</w:t>
      </w:r>
      <w:proofErr w:type="gramEnd"/>
      <w:r w:rsidRPr="00190610">
        <w:rPr>
          <w:rFonts w:ascii="Calibri" w:hAnsi="Calibri" w:cs="Calibri"/>
          <w:sz w:val="22"/>
          <w:szCs w:val="22"/>
        </w:rPr>
        <w:t xml:space="preserve"> and Security Act 2015, in the exercise of their functions, to have “due regard to the need to prevent people from being drawn into terrorism”</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This duty is known as the Prevent duty</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 xml:space="preserve">The Prevent policy covers all members of the </w:t>
      </w:r>
      <w:r w:rsidR="008D3FEF" w:rsidRPr="00190610">
        <w:rPr>
          <w:rFonts w:ascii="Calibri" w:hAnsi="Calibri" w:cs="Calibri"/>
          <w:sz w:val="22"/>
          <w:szCs w:val="22"/>
        </w:rPr>
        <w:t xml:space="preserve">Learn2 </w:t>
      </w:r>
      <w:r w:rsidR="008D3FEF" w:rsidRPr="00190610">
        <w:rPr>
          <w:rFonts w:ascii="Calibri" w:hAnsi="Calibri" w:cs="Calibri"/>
          <w:sz w:val="22"/>
          <w:szCs w:val="22"/>
        </w:rPr>
        <w:lastRenderedPageBreak/>
        <w:t>Cornwall community</w:t>
      </w:r>
      <w:proofErr w:type="gramStart"/>
      <w:r w:rsidR="008D3FEF" w:rsidRPr="00190610">
        <w:rPr>
          <w:rFonts w:ascii="Calibri" w:hAnsi="Calibri" w:cs="Calibri"/>
          <w:sz w:val="22"/>
          <w:szCs w:val="22"/>
        </w:rPr>
        <w:t xml:space="preserve">. </w:t>
      </w:r>
      <w:proofErr w:type="gramEnd"/>
      <w:r w:rsidR="008D3FEF" w:rsidRPr="00190610">
        <w:rPr>
          <w:rFonts w:ascii="Calibri" w:hAnsi="Calibri" w:cs="Calibri"/>
          <w:sz w:val="22"/>
          <w:szCs w:val="22"/>
        </w:rPr>
        <w:t>Learn2 Cornwall</w:t>
      </w:r>
      <w:r w:rsidRPr="00190610">
        <w:rPr>
          <w:rFonts w:ascii="Calibri" w:hAnsi="Calibri" w:cs="Calibri"/>
          <w:sz w:val="22"/>
          <w:szCs w:val="22"/>
        </w:rPr>
        <w:t xml:space="preserve"> take Safeguarding very seriously, </w:t>
      </w:r>
      <w:proofErr w:type="gramStart"/>
      <w:r w:rsidRPr="00190610">
        <w:rPr>
          <w:rFonts w:ascii="Calibri" w:hAnsi="Calibri" w:cs="Calibri"/>
          <w:sz w:val="22"/>
          <w:szCs w:val="22"/>
        </w:rPr>
        <w:t>therefore</w:t>
      </w:r>
      <w:proofErr w:type="gramEnd"/>
      <w:r w:rsidRPr="00190610">
        <w:rPr>
          <w:rFonts w:ascii="Calibri" w:hAnsi="Calibri" w:cs="Calibri"/>
          <w:sz w:val="22"/>
          <w:szCs w:val="22"/>
        </w:rPr>
        <w:t xml:space="preserve"> to ensure that we adhere to and achieve the Prevent duty we will;</w:t>
      </w:r>
    </w:p>
    <w:p w14:paraId="1E01BF7C" w14:textId="77777777" w:rsidR="00566A6E" w:rsidRPr="00190610" w:rsidRDefault="00566A6E" w:rsidP="00566A6E">
      <w:pPr>
        <w:numPr>
          <w:ilvl w:val="0"/>
          <w:numId w:val="19"/>
        </w:numPr>
        <w:jc w:val="both"/>
        <w:rPr>
          <w:rFonts w:ascii="Calibri" w:hAnsi="Calibri" w:cs="Calibri"/>
          <w:sz w:val="22"/>
          <w:szCs w:val="22"/>
        </w:rPr>
      </w:pPr>
      <w:r w:rsidRPr="00190610">
        <w:rPr>
          <w:rFonts w:ascii="Calibri" w:hAnsi="Calibri" w:cs="Calibri"/>
          <w:sz w:val="22"/>
          <w:szCs w:val="22"/>
        </w:rPr>
        <w:t>Provide appropriate training for staff.</w:t>
      </w:r>
    </w:p>
    <w:p w14:paraId="441BB7D0" w14:textId="77777777" w:rsidR="00566A6E" w:rsidRPr="00190610" w:rsidRDefault="00566A6E" w:rsidP="00566A6E">
      <w:pPr>
        <w:numPr>
          <w:ilvl w:val="0"/>
          <w:numId w:val="19"/>
        </w:numPr>
        <w:jc w:val="both"/>
        <w:rPr>
          <w:rFonts w:ascii="Calibri" w:hAnsi="Calibri" w:cs="Calibri"/>
          <w:sz w:val="22"/>
          <w:szCs w:val="22"/>
        </w:rPr>
      </w:pPr>
      <w:r w:rsidRPr="00190610">
        <w:rPr>
          <w:rFonts w:ascii="Calibri" w:hAnsi="Calibri" w:cs="Calibri"/>
          <w:sz w:val="22"/>
          <w:szCs w:val="22"/>
        </w:rPr>
        <w:t>We ensure that our staff understand the risks so that they can respond in an appropriate and proportionate way.</w:t>
      </w:r>
    </w:p>
    <w:p w14:paraId="76677024" w14:textId="77777777" w:rsidR="00566A6E" w:rsidRPr="00190610" w:rsidRDefault="00566A6E" w:rsidP="00566A6E">
      <w:pPr>
        <w:numPr>
          <w:ilvl w:val="0"/>
          <w:numId w:val="19"/>
        </w:numPr>
        <w:jc w:val="both"/>
        <w:rPr>
          <w:rFonts w:ascii="Calibri" w:hAnsi="Calibri" w:cs="Calibri"/>
          <w:sz w:val="22"/>
          <w:szCs w:val="22"/>
        </w:rPr>
      </w:pPr>
      <w:r w:rsidRPr="00190610">
        <w:rPr>
          <w:rFonts w:ascii="Calibri" w:hAnsi="Calibri" w:cs="Calibri"/>
          <w:sz w:val="22"/>
          <w:szCs w:val="22"/>
        </w:rPr>
        <w:t>We will be aware of the online risk of radicalisation through the use of social media and the internet.</w:t>
      </w:r>
    </w:p>
    <w:p w14:paraId="7945FD26" w14:textId="77777777" w:rsidR="00566A6E" w:rsidRPr="00190610" w:rsidRDefault="00566A6E" w:rsidP="00566A6E">
      <w:pPr>
        <w:numPr>
          <w:ilvl w:val="0"/>
          <w:numId w:val="19"/>
        </w:numPr>
        <w:jc w:val="both"/>
        <w:rPr>
          <w:rFonts w:ascii="Calibri" w:hAnsi="Calibri" w:cs="Calibri"/>
          <w:sz w:val="22"/>
          <w:szCs w:val="22"/>
        </w:rPr>
      </w:pPr>
      <w:r w:rsidRPr="00190610">
        <w:rPr>
          <w:rFonts w:ascii="Calibri" w:hAnsi="Calibri" w:cs="Calibri"/>
          <w:sz w:val="22"/>
          <w:szCs w:val="22"/>
        </w:rPr>
        <w:t>We will follow the Prevent duty to promote British Values, which includes democracy, the rule of law, individual liberty, mutual respect and tolerance for those with different faiths and beliefs through our behaviour and practice with students, colleagues and other people who we interact with through our work.</w:t>
      </w:r>
    </w:p>
    <w:p w14:paraId="0D0DA68D" w14:textId="77777777" w:rsidR="00566A6E" w:rsidRPr="00190610" w:rsidRDefault="008D3FEF" w:rsidP="00566A6E">
      <w:pPr>
        <w:numPr>
          <w:ilvl w:val="0"/>
          <w:numId w:val="19"/>
        </w:numPr>
        <w:jc w:val="both"/>
        <w:rPr>
          <w:rFonts w:ascii="Calibri" w:hAnsi="Calibri" w:cs="Calibri"/>
          <w:sz w:val="22"/>
          <w:szCs w:val="22"/>
        </w:rPr>
      </w:pPr>
      <w:r w:rsidRPr="00190610">
        <w:rPr>
          <w:rFonts w:ascii="Calibri" w:hAnsi="Calibri" w:cs="Calibri"/>
          <w:sz w:val="22"/>
          <w:szCs w:val="22"/>
        </w:rPr>
        <w:t>Learn2 Cornwall</w:t>
      </w:r>
      <w:r w:rsidR="00566A6E" w:rsidRPr="00190610">
        <w:rPr>
          <w:rFonts w:ascii="Calibri" w:hAnsi="Calibri" w:cs="Calibri"/>
          <w:sz w:val="22"/>
          <w:szCs w:val="22"/>
        </w:rPr>
        <w:t xml:space="preserve"> aims to balance </w:t>
      </w:r>
      <w:r w:rsidR="00C44C75" w:rsidRPr="00190610">
        <w:rPr>
          <w:rFonts w:ascii="Calibri" w:hAnsi="Calibri" w:cs="Calibri"/>
          <w:sz w:val="22"/>
          <w:szCs w:val="22"/>
        </w:rPr>
        <w:t>its</w:t>
      </w:r>
      <w:r w:rsidR="00566A6E" w:rsidRPr="00190610">
        <w:rPr>
          <w:rFonts w:ascii="Calibri" w:hAnsi="Calibri" w:cs="Calibri"/>
          <w:sz w:val="22"/>
          <w:szCs w:val="22"/>
        </w:rPr>
        <w:t xml:space="preserve"> legal duties in terms of both ensuring freedom of speech and also protecting student and staff welfare.</w:t>
      </w:r>
    </w:p>
    <w:p w14:paraId="5FBB198E" w14:textId="77777777" w:rsidR="00566A6E" w:rsidRPr="00190610" w:rsidRDefault="00566A6E" w:rsidP="00566A6E">
      <w:pPr>
        <w:jc w:val="both"/>
        <w:rPr>
          <w:rFonts w:ascii="Calibri" w:hAnsi="Calibri" w:cs="Calibri"/>
          <w:sz w:val="22"/>
          <w:szCs w:val="22"/>
        </w:rPr>
      </w:pPr>
    </w:p>
    <w:p w14:paraId="27D04E7B" w14:textId="77777777" w:rsidR="00566A6E" w:rsidRPr="00190610" w:rsidRDefault="00566A6E" w:rsidP="002F35F6">
      <w:pPr>
        <w:ind w:left="709" w:hanging="709"/>
        <w:jc w:val="both"/>
        <w:rPr>
          <w:rFonts w:ascii="Calibri" w:hAnsi="Calibri" w:cs="Calibri"/>
          <w:sz w:val="22"/>
          <w:szCs w:val="22"/>
        </w:rPr>
      </w:pPr>
      <w:r w:rsidRPr="00190610">
        <w:rPr>
          <w:rFonts w:ascii="Calibri" w:hAnsi="Calibri" w:cs="Calibri"/>
          <w:sz w:val="22"/>
          <w:szCs w:val="22"/>
        </w:rPr>
        <w:t>1.8</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holds learner records in line with the </w:t>
      </w:r>
      <w:r w:rsidR="00C44C75" w:rsidRPr="00190610">
        <w:rPr>
          <w:rFonts w:ascii="Calibri" w:hAnsi="Calibri" w:cs="Calibri"/>
          <w:sz w:val="22"/>
          <w:szCs w:val="22"/>
        </w:rPr>
        <w:t>D</w:t>
      </w:r>
      <w:r w:rsidRPr="00190610">
        <w:rPr>
          <w:rFonts w:ascii="Calibri" w:hAnsi="Calibri" w:cs="Calibri"/>
          <w:sz w:val="22"/>
          <w:szCs w:val="22"/>
        </w:rPr>
        <w:t xml:space="preserve">ata </w:t>
      </w:r>
      <w:r w:rsidR="00C44C75" w:rsidRPr="00190610">
        <w:rPr>
          <w:rFonts w:ascii="Calibri" w:hAnsi="Calibri" w:cs="Calibri"/>
          <w:sz w:val="22"/>
          <w:szCs w:val="22"/>
        </w:rPr>
        <w:t>P</w:t>
      </w:r>
      <w:r w:rsidRPr="00190610">
        <w:rPr>
          <w:rFonts w:ascii="Calibri" w:hAnsi="Calibri" w:cs="Calibri"/>
          <w:sz w:val="22"/>
          <w:szCs w:val="22"/>
        </w:rPr>
        <w:t xml:space="preserve">rotection </w:t>
      </w:r>
      <w:r w:rsidR="00C44C75" w:rsidRPr="00190610">
        <w:rPr>
          <w:rFonts w:ascii="Calibri" w:hAnsi="Calibri" w:cs="Calibri"/>
          <w:sz w:val="22"/>
          <w:szCs w:val="22"/>
        </w:rPr>
        <w:t>A</w:t>
      </w:r>
      <w:r w:rsidRPr="00190610">
        <w:rPr>
          <w:rFonts w:ascii="Calibri" w:hAnsi="Calibri" w:cs="Calibri"/>
          <w:sz w:val="22"/>
          <w:szCs w:val="22"/>
        </w:rPr>
        <w:t>ct</w:t>
      </w:r>
      <w:r w:rsidR="00C44C75" w:rsidRPr="00190610">
        <w:rPr>
          <w:rFonts w:ascii="Calibri" w:hAnsi="Calibri" w:cs="Calibri"/>
          <w:sz w:val="22"/>
          <w:szCs w:val="22"/>
        </w:rPr>
        <w:t xml:space="preserve"> 2018 (And GDPR 2018)</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Specific information is gath</w:t>
      </w:r>
      <w:r w:rsidR="0057351C" w:rsidRPr="00190610">
        <w:rPr>
          <w:rFonts w:ascii="Calibri" w:hAnsi="Calibri" w:cs="Calibri"/>
          <w:sz w:val="22"/>
          <w:szCs w:val="22"/>
        </w:rPr>
        <w:t>ered as part of IAG</w:t>
      </w:r>
      <w:proofErr w:type="gramStart"/>
      <w:r w:rsidR="0057351C" w:rsidRPr="00190610">
        <w:rPr>
          <w:rFonts w:ascii="Calibri" w:hAnsi="Calibri" w:cs="Calibri"/>
          <w:sz w:val="22"/>
          <w:szCs w:val="22"/>
        </w:rPr>
        <w:t xml:space="preserve">. </w:t>
      </w:r>
      <w:proofErr w:type="gramEnd"/>
      <w:r w:rsidR="0057351C" w:rsidRPr="00190610">
        <w:rPr>
          <w:rFonts w:ascii="Calibri" w:hAnsi="Calibri" w:cs="Calibri"/>
          <w:sz w:val="22"/>
          <w:szCs w:val="22"/>
        </w:rPr>
        <w:t xml:space="preserve">EHCP </w:t>
      </w:r>
      <w:r w:rsidRPr="00190610">
        <w:rPr>
          <w:rFonts w:ascii="Calibri" w:hAnsi="Calibri" w:cs="Calibri"/>
          <w:sz w:val="22"/>
          <w:szCs w:val="22"/>
        </w:rPr>
        <w:t>requirements are dealt with on an individual basis and, where relevant, adjustments made.</w:t>
      </w:r>
    </w:p>
    <w:p w14:paraId="7D5F7BC1" w14:textId="77777777" w:rsidR="00566A6E" w:rsidRPr="00190610" w:rsidRDefault="00566A6E" w:rsidP="00566A6E">
      <w:pPr>
        <w:tabs>
          <w:tab w:val="left" w:pos="709"/>
        </w:tabs>
        <w:ind w:left="709" w:hanging="709"/>
        <w:jc w:val="both"/>
        <w:rPr>
          <w:rFonts w:ascii="Calibri" w:hAnsi="Calibri" w:cs="Calibri"/>
          <w:sz w:val="22"/>
          <w:szCs w:val="22"/>
        </w:rPr>
      </w:pPr>
    </w:p>
    <w:p w14:paraId="531B885C"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w:t>
      </w:r>
      <w:r w:rsidR="002F35F6" w:rsidRPr="00190610">
        <w:rPr>
          <w:rFonts w:ascii="Calibri" w:hAnsi="Calibri" w:cs="Calibri"/>
          <w:sz w:val="22"/>
          <w:szCs w:val="22"/>
        </w:rPr>
        <w:t>9</w:t>
      </w:r>
      <w:r w:rsidRPr="00190610">
        <w:rPr>
          <w:rFonts w:ascii="Calibri" w:hAnsi="Calibri" w:cs="Calibri"/>
          <w:sz w:val="22"/>
          <w:szCs w:val="22"/>
        </w:rPr>
        <w:tab/>
        <w:t xml:space="preserve">This policy </w:t>
      </w:r>
      <w:proofErr w:type="gramStart"/>
      <w:r w:rsidRPr="00190610">
        <w:rPr>
          <w:rFonts w:ascii="Calibri" w:hAnsi="Calibri" w:cs="Calibri"/>
          <w:sz w:val="22"/>
          <w:szCs w:val="22"/>
        </w:rPr>
        <w:t>takes into account</w:t>
      </w:r>
      <w:proofErr w:type="gramEnd"/>
      <w:r w:rsidRPr="00190610">
        <w:rPr>
          <w:rFonts w:ascii="Calibri" w:hAnsi="Calibri" w:cs="Calibri"/>
          <w:sz w:val="22"/>
          <w:szCs w:val="22"/>
        </w:rPr>
        <w:t>, amongst others, the following publications and guidance:</w:t>
      </w:r>
    </w:p>
    <w:p w14:paraId="769393EF" w14:textId="230B10F3" w:rsidR="00CA2527" w:rsidRPr="00CA2527" w:rsidRDefault="00CA2527" w:rsidP="00CA2527">
      <w:pPr>
        <w:pStyle w:val="Heading2"/>
        <w:rPr>
          <w:rFonts w:ascii="Calibri" w:hAnsi="Calibri" w:cs="Calibri"/>
          <w:color w:val="000000"/>
          <w:sz w:val="22"/>
          <w:lang w:eastAsia="en-GB"/>
        </w:rPr>
      </w:pPr>
      <w:bookmarkStart w:id="2" w:name="_Toc169604317"/>
      <w:bookmarkStart w:id="3" w:name="_Toc169604648"/>
      <w:r w:rsidRPr="00CA2527">
        <w:rPr>
          <w:rStyle w:val="Strong"/>
          <w:rFonts w:ascii="Calibri" w:hAnsi="Calibri" w:cs="Calibri"/>
          <w:b/>
          <w:bCs/>
          <w:color w:val="000000"/>
          <w:sz w:val="22"/>
        </w:rPr>
        <w:t xml:space="preserve">Statutory Guidance </w:t>
      </w:r>
    </w:p>
    <w:p w14:paraId="169F3CD3" w14:textId="77777777" w:rsidR="00CA2527" w:rsidRPr="00CA2527" w:rsidRDefault="00CA2527" w:rsidP="00CA2527">
      <w:pPr>
        <w:pStyle w:val="NormalWeb"/>
        <w:numPr>
          <w:ilvl w:val="0"/>
          <w:numId w:val="39"/>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Keeping Children Safe in Education (KCSIE) 2025</w:t>
      </w:r>
      <w:r w:rsidRPr="00CA2527">
        <w:rPr>
          <w:rFonts w:ascii="Calibri" w:hAnsi="Calibri" w:cs="Calibri"/>
          <w:b/>
          <w:bCs/>
          <w:color w:val="000000"/>
          <w:sz w:val="22"/>
          <w:szCs w:val="22"/>
        </w:rPr>
        <w:t xml:space="preserve"> (Statutory guidance for schools and colleges)</w:t>
      </w:r>
    </w:p>
    <w:p w14:paraId="75ED2E03" w14:textId="77777777" w:rsidR="00CA2527" w:rsidRPr="00CA2527" w:rsidRDefault="00CA2527" w:rsidP="00CA2527">
      <w:pPr>
        <w:pStyle w:val="NormalWeb"/>
        <w:numPr>
          <w:ilvl w:val="0"/>
          <w:numId w:val="39"/>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Working Together to Safeguard Children (latest version – 2023)</w:t>
      </w:r>
      <w:r w:rsidRPr="00CA2527">
        <w:rPr>
          <w:rFonts w:ascii="Calibri" w:hAnsi="Calibri" w:cs="Calibri"/>
          <w:b/>
          <w:bCs/>
          <w:color w:val="000000"/>
          <w:sz w:val="22"/>
          <w:szCs w:val="22"/>
        </w:rPr>
        <w:t xml:space="preserve"> (Statutory multi</w:t>
      </w:r>
      <w:r w:rsidRPr="00CA2527">
        <w:rPr>
          <w:rFonts w:ascii="Calibri" w:hAnsi="Calibri" w:cs="Calibri"/>
          <w:b/>
          <w:bCs/>
          <w:color w:val="000000"/>
          <w:sz w:val="22"/>
          <w:szCs w:val="22"/>
        </w:rPr>
        <w:noBreakHyphen/>
        <w:t>agency safeguarding guidance)</w:t>
      </w:r>
    </w:p>
    <w:p w14:paraId="270B0E3F" w14:textId="77777777" w:rsidR="00CA2527" w:rsidRPr="00CA2527" w:rsidRDefault="00CA2527" w:rsidP="00CA2527">
      <w:pPr>
        <w:pStyle w:val="NormalWeb"/>
        <w:numPr>
          <w:ilvl w:val="0"/>
          <w:numId w:val="39"/>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What to Do If You’re Worried a Child Is Being Abused: Advice for Practitioners (latest version)</w:t>
      </w:r>
      <w:r w:rsidRPr="00CA2527">
        <w:rPr>
          <w:rFonts w:ascii="Calibri" w:hAnsi="Calibri" w:cs="Calibri"/>
          <w:b/>
          <w:bCs/>
          <w:color w:val="000000"/>
          <w:sz w:val="22"/>
          <w:szCs w:val="22"/>
        </w:rPr>
        <w:t xml:space="preserve"> (HM Government)</w:t>
      </w:r>
    </w:p>
    <w:p w14:paraId="6E2E429A" w14:textId="77777777" w:rsidR="00CA2527" w:rsidRPr="00CA2527" w:rsidRDefault="00CA2527" w:rsidP="00CA2527">
      <w:pPr>
        <w:pStyle w:val="Heading2"/>
        <w:rPr>
          <w:rFonts w:ascii="Calibri" w:hAnsi="Calibri" w:cs="Calibri"/>
          <w:color w:val="000000"/>
          <w:sz w:val="22"/>
        </w:rPr>
      </w:pPr>
      <w:r w:rsidRPr="00CA2527">
        <w:rPr>
          <w:rStyle w:val="Strong"/>
          <w:rFonts w:ascii="Calibri" w:hAnsi="Calibri" w:cs="Calibri"/>
          <w:b/>
          <w:bCs/>
          <w:color w:val="000000"/>
          <w:sz w:val="22"/>
        </w:rPr>
        <w:t>Statutory Guidance (Prevent Duty)</w:t>
      </w:r>
    </w:p>
    <w:p w14:paraId="7FBE053A" w14:textId="77777777" w:rsidR="00CA2527" w:rsidRPr="00CA2527" w:rsidRDefault="00CA2527" w:rsidP="00CA2527">
      <w:pPr>
        <w:pStyle w:val="NormalWeb"/>
        <w:numPr>
          <w:ilvl w:val="0"/>
          <w:numId w:val="40"/>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Prevent Duty Guidance for England and Wales (2019 update)</w:t>
      </w:r>
      <w:r w:rsidRPr="00CA2527">
        <w:rPr>
          <w:rFonts w:ascii="Calibri" w:hAnsi="Calibri" w:cs="Calibri"/>
          <w:b/>
          <w:bCs/>
          <w:color w:val="000000"/>
          <w:sz w:val="22"/>
          <w:szCs w:val="22"/>
        </w:rPr>
        <w:t xml:space="preserve"> (Statutory guidance for specified authorities)</w:t>
      </w:r>
    </w:p>
    <w:p w14:paraId="51E9CB80" w14:textId="77777777" w:rsidR="00CA2527" w:rsidRDefault="00CA2527" w:rsidP="00CA2527">
      <w:pPr>
        <w:pStyle w:val="NormalWeb"/>
        <w:numPr>
          <w:ilvl w:val="0"/>
          <w:numId w:val="40"/>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Prevent Duty Guidance: Further Education Institutions in England and Wales (2019 update)</w:t>
      </w:r>
      <w:r w:rsidRPr="00CA2527">
        <w:rPr>
          <w:rFonts w:ascii="Calibri" w:hAnsi="Calibri" w:cs="Calibri"/>
          <w:b/>
          <w:bCs/>
          <w:color w:val="000000"/>
          <w:sz w:val="22"/>
          <w:szCs w:val="22"/>
        </w:rPr>
        <w:t xml:space="preserve"> (Sector</w:t>
      </w:r>
      <w:r w:rsidRPr="00CA2527">
        <w:rPr>
          <w:rFonts w:ascii="Calibri" w:hAnsi="Calibri" w:cs="Calibri"/>
          <w:b/>
          <w:bCs/>
          <w:color w:val="000000"/>
          <w:sz w:val="22"/>
          <w:szCs w:val="22"/>
        </w:rPr>
        <w:noBreakHyphen/>
        <w:t>specific statutory guidance)</w:t>
      </w:r>
    </w:p>
    <w:p w14:paraId="7C1E7DCB" w14:textId="1130C2B2" w:rsidR="00CA2527" w:rsidRPr="00CA2527" w:rsidRDefault="00CA2527" w:rsidP="00CA2527">
      <w:pPr>
        <w:pStyle w:val="NormalWeb"/>
        <w:rPr>
          <w:rFonts w:ascii="Calibri" w:hAnsi="Calibri" w:cs="Calibri"/>
          <w:b/>
          <w:bCs/>
          <w:color w:val="000000"/>
          <w:sz w:val="22"/>
          <w:szCs w:val="22"/>
        </w:rPr>
      </w:pPr>
      <w:r w:rsidRPr="00CA2527">
        <w:rPr>
          <w:rStyle w:val="Strong"/>
          <w:rFonts w:ascii="Calibri" w:hAnsi="Calibri" w:cs="Calibri"/>
          <w:color w:val="000000"/>
          <w:sz w:val="22"/>
          <w:szCs w:val="22"/>
        </w:rPr>
        <w:t>Legislation</w:t>
      </w:r>
    </w:p>
    <w:p w14:paraId="38CCCA16" w14:textId="77777777" w:rsidR="00CA2527" w:rsidRPr="00CA2527" w:rsidRDefault="00CA2527" w:rsidP="00CA2527">
      <w:pPr>
        <w:pStyle w:val="NormalWeb"/>
        <w:numPr>
          <w:ilvl w:val="0"/>
          <w:numId w:val="41"/>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Counter</w:t>
      </w:r>
      <w:r w:rsidRPr="00CA2527">
        <w:rPr>
          <w:rStyle w:val="Strong"/>
          <w:rFonts w:ascii="Calibri" w:hAnsi="Calibri" w:cs="Calibri"/>
          <w:b w:val="0"/>
          <w:bCs w:val="0"/>
          <w:color w:val="000000"/>
          <w:sz w:val="22"/>
          <w:szCs w:val="22"/>
        </w:rPr>
        <w:noBreakHyphen/>
        <w:t>Terrorism and Security Act 2015</w:t>
      </w:r>
      <w:r w:rsidRPr="00CA2527">
        <w:rPr>
          <w:rFonts w:ascii="Calibri" w:hAnsi="Calibri" w:cs="Calibri"/>
          <w:b/>
          <w:bCs/>
          <w:color w:val="000000"/>
          <w:sz w:val="22"/>
          <w:szCs w:val="22"/>
        </w:rPr>
        <w:t xml:space="preserve"> (Legislative basis for the Prevent Duty)</w:t>
      </w:r>
    </w:p>
    <w:p w14:paraId="237172B4" w14:textId="77777777" w:rsidR="00CA2527" w:rsidRPr="00CA2527" w:rsidRDefault="00CA2527" w:rsidP="00CA2527">
      <w:pPr>
        <w:pStyle w:val="NormalWeb"/>
        <w:numPr>
          <w:ilvl w:val="0"/>
          <w:numId w:val="41"/>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Equality Act 2010</w:t>
      </w:r>
    </w:p>
    <w:p w14:paraId="524A2C85" w14:textId="77777777" w:rsidR="00CA2527" w:rsidRPr="00CA2527" w:rsidRDefault="00CA2527" w:rsidP="00CA2527">
      <w:pPr>
        <w:pStyle w:val="NormalWeb"/>
        <w:numPr>
          <w:ilvl w:val="0"/>
          <w:numId w:val="41"/>
        </w:numPr>
        <w:rPr>
          <w:rFonts w:ascii="Calibri" w:hAnsi="Calibri" w:cs="Calibri"/>
          <w:b/>
          <w:bCs/>
          <w:color w:val="000000"/>
          <w:sz w:val="22"/>
          <w:szCs w:val="22"/>
        </w:rPr>
      </w:pPr>
      <w:r w:rsidRPr="00CA2527">
        <w:rPr>
          <w:rStyle w:val="Strong"/>
          <w:rFonts w:ascii="Calibri" w:hAnsi="Calibri" w:cs="Calibri"/>
          <w:b w:val="0"/>
          <w:bCs w:val="0"/>
          <w:color w:val="000000"/>
          <w:sz w:val="22"/>
          <w:szCs w:val="22"/>
        </w:rPr>
        <w:t>UK GDPR and Data Protection Act 2018</w:t>
      </w:r>
      <w:r w:rsidRPr="00CA2527">
        <w:rPr>
          <w:rFonts w:ascii="Calibri" w:hAnsi="Calibri" w:cs="Calibri"/>
          <w:b/>
          <w:bCs/>
          <w:color w:val="000000"/>
          <w:sz w:val="22"/>
          <w:szCs w:val="22"/>
        </w:rPr>
        <w:t xml:space="preserve"> (Data protection and information</w:t>
      </w:r>
      <w:r w:rsidRPr="00CA2527">
        <w:rPr>
          <w:rFonts w:ascii="Calibri" w:hAnsi="Calibri" w:cs="Calibri"/>
          <w:b/>
          <w:bCs/>
          <w:color w:val="000000"/>
          <w:sz w:val="22"/>
          <w:szCs w:val="22"/>
        </w:rPr>
        <w:noBreakHyphen/>
        <w:t>sharing requirements)</w:t>
      </w:r>
    </w:p>
    <w:p w14:paraId="029ACEF3" w14:textId="6D4AF776" w:rsidR="00CA2527" w:rsidRPr="00CA2527" w:rsidRDefault="00CA2527" w:rsidP="00CA2527">
      <w:pPr>
        <w:pStyle w:val="Heading2"/>
        <w:rPr>
          <w:rFonts w:ascii="Calibri" w:hAnsi="Calibri" w:cs="Calibri"/>
          <w:color w:val="000000"/>
          <w:sz w:val="22"/>
        </w:rPr>
      </w:pPr>
      <w:r w:rsidRPr="00CA2527">
        <w:rPr>
          <w:rStyle w:val="Strong"/>
          <w:rFonts w:ascii="Calibri" w:hAnsi="Calibri" w:cs="Calibri"/>
          <w:b/>
          <w:bCs/>
          <w:color w:val="000000"/>
          <w:sz w:val="22"/>
        </w:rPr>
        <w:t>Local Multi</w:t>
      </w:r>
      <w:r w:rsidRPr="00CA2527">
        <w:rPr>
          <w:rStyle w:val="Strong"/>
          <w:rFonts w:ascii="Calibri" w:hAnsi="Calibri" w:cs="Calibri"/>
          <w:b/>
          <w:bCs/>
          <w:color w:val="000000"/>
          <w:sz w:val="22"/>
        </w:rPr>
        <w:noBreakHyphen/>
        <w:t>Agency Safeguarding</w:t>
      </w:r>
      <w:r>
        <w:rPr>
          <w:rStyle w:val="Strong"/>
          <w:rFonts w:ascii="Calibri" w:hAnsi="Calibri" w:cs="Calibri"/>
          <w:b/>
          <w:bCs/>
          <w:color w:val="000000"/>
          <w:sz w:val="22"/>
        </w:rPr>
        <w:t xml:space="preserve"> and Safer Recruitment</w:t>
      </w:r>
    </w:p>
    <w:p w14:paraId="0801F195" w14:textId="77777777" w:rsidR="00CA2527" w:rsidRPr="00CA2527" w:rsidRDefault="00CA2527" w:rsidP="00CA2527">
      <w:pPr>
        <w:pStyle w:val="NormalWeb"/>
        <w:numPr>
          <w:ilvl w:val="0"/>
          <w:numId w:val="42"/>
        </w:numPr>
        <w:spacing w:line="276" w:lineRule="auto"/>
        <w:rPr>
          <w:rFonts w:ascii="Calibri" w:hAnsi="Calibri" w:cs="Calibri"/>
          <w:b/>
          <w:bCs/>
          <w:color w:val="000000"/>
          <w:sz w:val="22"/>
          <w:szCs w:val="22"/>
        </w:rPr>
      </w:pPr>
      <w:proofErr w:type="gramStart"/>
      <w:r w:rsidRPr="00CA2527">
        <w:rPr>
          <w:rStyle w:val="Strong"/>
          <w:rFonts w:ascii="Calibri" w:hAnsi="Calibri" w:cs="Calibri"/>
          <w:b w:val="0"/>
          <w:bCs w:val="0"/>
          <w:color w:val="000000"/>
          <w:sz w:val="22"/>
          <w:szCs w:val="22"/>
        </w:rPr>
        <w:t>South West</w:t>
      </w:r>
      <w:proofErr w:type="gramEnd"/>
      <w:r w:rsidRPr="00CA2527">
        <w:rPr>
          <w:rStyle w:val="Strong"/>
          <w:rFonts w:ascii="Calibri" w:hAnsi="Calibri" w:cs="Calibri"/>
          <w:b w:val="0"/>
          <w:bCs w:val="0"/>
          <w:color w:val="000000"/>
          <w:sz w:val="22"/>
          <w:szCs w:val="22"/>
        </w:rPr>
        <w:t xml:space="preserve"> Child Protection Procedures (online manual – latest version)</w:t>
      </w:r>
    </w:p>
    <w:p w14:paraId="4D9DA88A" w14:textId="77777777" w:rsidR="00CA2527" w:rsidRPr="00CA2527" w:rsidRDefault="00CA2527" w:rsidP="00CA2527">
      <w:pPr>
        <w:pStyle w:val="NormalWeb"/>
        <w:numPr>
          <w:ilvl w:val="0"/>
          <w:numId w:val="42"/>
        </w:numPr>
        <w:spacing w:line="276" w:lineRule="auto"/>
        <w:rPr>
          <w:rFonts w:ascii="Calibri" w:hAnsi="Calibri" w:cs="Calibri"/>
          <w:color w:val="000000"/>
          <w:sz w:val="22"/>
          <w:szCs w:val="22"/>
        </w:rPr>
      </w:pPr>
      <w:r w:rsidRPr="00CA2527">
        <w:rPr>
          <w:rStyle w:val="Strong"/>
          <w:rFonts w:ascii="Calibri" w:hAnsi="Calibri" w:cs="Calibri"/>
          <w:b w:val="0"/>
          <w:bCs w:val="0"/>
          <w:color w:val="000000"/>
          <w:sz w:val="22"/>
          <w:szCs w:val="22"/>
        </w:rPr>
        <w:t>Cornwall &amp; Isles of Scilly Safeguarding Adults Board Policies and Procedures (latest versions)</w:t>
      </w:r>
    </w:p>
    <w:p w14:paraId="34578493" w14:textId="77777777" w:rsidR="00CA2527" w:rsidRPr="00CA2527" w:rsidRDefault="00CA2527" w:rsidP="00CA2527">
      <w:pPr>
        <w:pStyle w:val="NormalWeb"/>
        <w:numPr>
          <w:ilvl w:val="0"/>
          <w:numId w:val="42"/>
        </w:numPr>
        <w:spacing w:line="276" w:lineRule="auto"/>
        <w:rPr>
          <w:rStyle w:val="Strong"/>
          <w:rFonts w:ascii="Calibri" w:hAnsi="Calibri" w:cs="Calibri"/>
          <w:b w:val="0"/>
          <w:bCs w:val="0"/>
          <w:color w:val="000000"/>
          <w:sz w:val="22"/>
          <w:szCs w:val="22"/>
        </w:rPr>
      </w:pPr>
      <w:r w:rsidRPr="00CA2527">
        <w:rPr>
          <w:rStyle w:val="Strong"/>
          <w:rFonts w:ascii="Calibri" w:hAnsi="Calibri" w:cs="Calibri"/>
          <w:b w:val="0"/>
          <w:bCs w:val="0"/>
          <w:color w:val="000000"/>
          <w:sz w:val="22"/>
          <w:szCs w:val="22"/>
        </w:rPr>
        <w:t>Cornwall Council Safeguarding Adults Information and “Say No to Abuse” resources</w:t>
      </w:r>
    </w:p>
    <w:p w14:paraId="312F7D6E" w14:textId="3C134D4E" w:rsidR="00CA2527" w:rsidRPr="00CA2527" w:rsidRDefault="00CA2527" w:rsidP="00CA2527">
      <w:pPr>
        <w:pStyle w:val="ListParagraph"/>
        <w:numPr>
          <w:ilvl w:val="0"/>
          <w:numId w:val="42"/>
        </w:numPr>
        <w:spacing w:before="100" w:beforeAutospacing="1" w:after="100" w:afterAutospacing="1"/>
        <w:rPr>
          <w:rFonts w:cs="Calibri"/>
          <w:lang w:eastAsia="en-GB"/>
        </w:rPr>
      </w:pPr>
      <w:r w:rsidRPr="00CA2527">
        <w:rPr>
          <w:rFonts w:cs="Calibri"/>
          <w:lang w:eastAsia="en-GB"/>
        </w:rPr>
        <w:t>K</w:t>
      </w:r>
      <w:r w:rsidRPr="00CA2527">
        <w:rPr>
          <w:rFonts w:cs="Calibri"/>
          <w:lang w:eastAsia="en-GB"/>
        </w:rPr>
        <w:t>eeping Children Safe in Education (KCSIE) 2025 – Safer Recruitment Requirements (Statutory guidance for schools and colleges, including recruitment, vetting and DBS processes)</w:t>
      </w:r>
    </w:p>
    <w:p w14:paraId="05EBC553" w14:textId="5C598049" w:rsidR="00CA2527" w:rsidRPr="00CA2527" w:rsidRDefault="00CA2527" w:rsidP="00CA2527">
      <w:pPr>
        <w:pStyle w:val="ListParagraph"/>
        <w:numPr>
          <w:ilvl w:val="0"/>
          <w:numId w:val="42"/>
        </w:numPr>
        <w:spacing w:before="100" w:beforeAutospacing="1" w:after="100" w:afterAutospacing="1"/>
        <w:rPr>
          <w:rFonts w:cs="Calibri"/>
          <w:lang w:eastAsia="en-GB"/>
        </w:rPr>
      </w:pPr>
      <w:r w:rsidRPr="00CA2527">
        <w:rPr>
          <w:rFonts w:cs="Calibri"/>
          <w:lang w:eastAsia="en-GB"/>
        </w:rPr>
        <w:t>Disclosure and Barring Service (DBS) Guidance (Eligibility, checks, barring decisions and update service)</w:t>
      </w:r>
    </w:p>
    <w:p w14:paraId="40FDA4E5" w14:textId="4833EA32" w:rsidR="00CA2527" w:rsidRPr="00CA2527" w:rsidRDefault="00CA2527" w:rsidP="00CA2527">
      <w:pPr>
        <w:pStyle w:val="ListParagraph"/>
        <w:numPr>
          <w:ilvl w:val="0"/>
          <w:numId w:val="42"/>
        </w:numPr>
        <w:spacing w:before="100" w:beforeAutospacing="1" w:after="100" w:afterAutospacing="1"/>
        <w:rPr>
          <w:rFonts w:cs="Calibri"/>
          <w:lang w:eastAsia="en-GB"/>
        </w:rPr>
      </w:pPr>
      <w:r w:rsidRPr="00CA2527">
        <w:rPr>
          <w:rFonts w:cs="Calibri"/>
          <w:lang w:eastAsia="en-GB"/>
        </w:rPr>
        <w:lastRenderedPageBreak/>
        <w:t>Working Together to Safeguard Children (2023) – Safer Recruitment Principles (Multi</w:t>
      </w:r>
      <w:r w:rsidRPr="00CA2527">
        <w:rPr>
          <w:rFonts w:cs="Calibri"/>
          <w:lang w:eastAsia="en-GB"/>
        </w:rPr>
        <w:noBreakHyphen/>
        <w:t>agency expectations for safe staffing and organisational safeguarding)</w:t>
      </w:r>
    </w:p>
    <w:p w14:paraId="5DABB151" w14:textId="3DEF604E" w:rsidR="00CA2527" w:rsidRPr="00CA2527" w:rsidRDefault="00CA2527" w:rsidP="00CA2527">
      <w:pPr>
        <w:pStyle w:val="ListParagraph"/>
        <w:numPr>
          <w:ilvl w:val="0"/>
          <w:numId w:val="42"/>
        </w:numPr>
        <w:spacing w:before="100" w:beforeAutospacing="1" w:after="100" w:afterAutospacing="1"/>
        <w:rPr>
          <w:rFonts w:cs="Calibri"/>
          <w:lang w:eastAsia="en-GB"/>
        </w:rPr>
      </w:pPr>
      <w:proofErr w:type="gramStart"/>
      <w:r w:rsidRPr="00CA2527">
        <w:rPr>
          <w:rFonts w:cs="Calibri"/>
          <w:b/>
          <w:bCs/>
          <w:lang w:eastAsia="en-GB"/>
        </w:rPr>
        <w:t>South West</w:t>
      </w:r>
      <w:proofErr w:type="gramEnd"/>
      <w:r w:rsidRPr="00CA2527">
        <w:rPr>
          <w:rFonts w:cs="Calibri"/>
          <w:b/>
          <w:bCs/>
          <w:lang w:eastAsia="en-GB"/>
        </w:rPr>
        <w:t xml:space="preserve"> Child Protection Procedures – Safer Recruitment Section (latest online version)</w:t>
      </w:r>
      <w:r w:rsidRPr="00CA2527">
        <w:rPr>
          <w:rFonts w:cs="Calibri"/>
          <w:lang w:eastAsia="en-GB"/>
        </w:rPr>
        <w:t xml:space="preserve"> (Regional multi</w:t>
      </w:r>
      <w:r w:rsidRPr="00CA2527">
        <w:rPr>
          <w:rFonts w:cs="Calibri"/>
          <w:lang w:eastAsia="en-GB"/>
        </w:rPr>
        <w:noBreakHyphen/>
        <w:t>agency procedures including recruitment and workforce standards)</w:t>
      </w:r>
    </w:p>
    <w:p w14:paraId="738E6FE8" w14:textId="7C66E995" w:rsidR="00CA2527" w:rsidRPr="00CA2527" w:rsidRDefault="00CA2527" w:rsidP="00CA2527">
      <w:pPr>
        <w:pStyle w:val="ListParagraph"/>
        <w:numPr>
          <w:ilvl w:val="0"/>
          <w:numId w:val="42"/>
        </w:numPr>
        <w:spacing w:before="100" w:beforeAutospacing="1" w:after="100" w:afterAutospacing="1"/>
        <w:rPr>
          <w:rFonts w:cs="Calibri"/>
          <w:lang w:eastAsia="en-GB"/>
        </w:rPr>
      </w:pPr>
      <w:r w:rsidRPr="00CA2527">
        <w:rPr>
          <w:rFonts w:cs="Calibri"/>
          <w:b/>
          <w:bCs/>
          <w:lang w:eastAsia="en-GB"/>
        </w:rPr>
        <w:t>Cornwall &amp; Isles of Scilly Safeguarding Adults Board – Safer Recruitment and Workforce Policies (latest versions)</w:t>
      </w:r>
      <w:r w:rsidRPr="00CA2527">
        <w:rPr>
          <w:rFonts w:cs="Calibri"/>
          <w:lang w:eastAsia="en-GB"/>
        </w:rPr>
        <w:t xml:space="preserve"> (Local multi</w:t>
      </w:r>
      <w:r w:rsidRPr="00CA2527">
        <w:rPr>
          <w:rFonts w:cs="Calibri"/>
          <w:lang w:eastAsia="en-GB"/>
        </w:rPr>
        <w:noBreakHyphen/>
        <w:t>agency adult safeguarding requirements)</w:t>
      </w:r>
    </w:p>
    <w:p w14:paraId="1C85CCC7" w14:textId="77777777" w:rsidR="00CA2527" w:rsidRPr="00CA2527" w:rsidRDefault="00CA2527" w:rsidP="00CA2527">
      <w:pPr>
        <w:pStyle w:val="Heading2"/>
        <w:rPr>
          <w:rFonts w:ascii="Calibri" w:hAnsi="Calibri" w:cs="Calibri"/>
          <w:color w:val="000000"/>
          <w:sz w:val="22"/>
        </w:rPr>
      </w:pPr>
      <w:r w:rsidRPr="00CA2527">
        <w:rPr>
          <w:rStyle w:val="Strong"/>
          <w:rFonts w:ascii="Calibri" w:hAnsi="Calibri" w:cs="Calibri"/>
          <w:b/>
          <w:bCs/>
          <w:color w:val="000000"/>
          <w:sz w:val="22"/>
        </w:rPr>
        <w:t>Inspection &amp; Regulatory Guidance</w:t>
      </w:r>
    </w:p>
    <w:p w14:paraId="540DABCF" w14:textId="77777777" w:rsidR="00CA2527" w:rsidRPr="00CA2527" w:rsidRDefault="00CA2527" w:rsidP="00CA2527">
      <w:pPr>
        <w:pStyle w:val="NormalWeb"/>
        <w:numPr>
          <w:ilvl w:val="0"/>
          <w:numId w:val="43"/>
        </w:numPr>
        <w:rPr>
          <w:rFonts w:ascii="Calibri" w:hAnsi="Calibri" w:cs="Calibri"/>
          <w:color w:val="000000"/>
          <w:sz w:val="22"/>
          <w:szCs w:val="22"/>
        </w:rPr>
      </w:pPr>
      <w:r w:rsidRPr="00CA2527">
        <w:rPr>
          <w:rStyle w:val="Strong"/>
          <w:rFonts w:ascii="Calibri" w:hAnsi="Calibri" w:cs="Calibri"/>
          <w:color w:val="000000"/>
          <w:sz w:val="22"/>
          <w:szCs w:val="22"/>
        </w:rPr>
        <w:t>Inspecting Safeguarding in Early Years, Education and Skills Settings (Ofsted, 2019)</w:t>
      </w:r>
      <w:r w:rsidRPr="00CA2527">
        <w:rPr>
          <w:rFonts w:ascii="Calibri" w:hAnsi="Calibri" w:cs="Calibri"/>
          <w:color w:val="000000"/>
          <w:sz w:val="22"/>
          <w:szCs w:val="22"/>
        </w:rPr>
        <w:t xml:space="preserve"> (Used alongside the Education Inspection Framework)</w:t>
      </w:r>
    </w:p>
    <w:p w14:paraId="2B8502E9" w14:textId="77777777" w:rsidR="00CA2527" w:rsidRPr="00CA2527" w:rsidRDefault="00CA2527" w:rsidP="00CA2527">
      <w:pPr>
        <w:pStyle w:val="Heading2"/>
        <w:rPr>
          <w:rFonts w:ascii="Calibri" w:hAnsi="Calibri" w:cs="Calibri"/>
          <w:color w:val="000000"/>
          <w:sz w:val="22"/>
        </w:rPr>
      </w:pPr>
      <w:r w:rsidRPr="00CA2527">
        <w:rPr>
          <w:rStyle w:val="Strong"/>
          <w:rFonts w:ascii="Calibri" w:hAnsi="Calibri" w:cs="Calibri"/>
          <w:b/>
          <w:bCs/>
          <w:color w:val="000000"/>
          <w:sz w:val="22"/>
        </w:rPr>
        <w:t>Disclosure &amp; Barring</w:t>
      </w:r>
    </w:p>
    <w:p w14:paraId="28CD6EE6" w14:textId="3333ACCC" w:rsidR="00CA2527" w:rsidRPr="00CA2527" w:rsidRDefault="00CA2527" w:rsidP="00CA2527">
      <w:pPr>
        <w:pStyle w:val="NormalWeb"/>
        <w:numPr>
          <w:ilvl w:val="0"/>
          <w:numId w:val="44"/>
        </w:numPr>
        <w:rPr>
          <w:rFonts w:ascii="Calibri" w:hAnsi="Calibri" w:cs="Calibri"/>
          <w:color w:val="000000"/>
          <w:sz w:val="22"/>
          <w:szCs w:val="22"/>
        </w:rPr>
      </w:pPr>
      <w:r w:rsidRPr="00CA2527">
        <w:rPr>
          <w:rStyle w:val="Strong"/>
          <w:rFonts w:ascii="Calibri" w:hAnsi="Calibri" w:cs="Calibri"/>
          <w:color w:val="000000"/>
          <w:sz w:val="22"/>
          <w:szCs w:val="22"/>
        </w:rPr>
        <w:t>Disclosure and Barring Service (DBS) Guidance and Updates</w:t>
      </w:r>
      <w:r w:rsidRPr="00CA2527">
        <w:rPr>
          <w:rFonts w:ascii="Calibri" w:hAnsi="Calibri" w:cs="Calibri"/>
          <w:color w:val="000000"/>
          <w:sz w:val="22"/>
          <w:szCs w:val="22"/>
        </w:rPr>
        <w:t xml:space="preserve"> (</w:t>
      </w:r>
      <w:r w:rsidRPr="00CA2527">
        <w:rPr>
          <w:rStyle w:val="HTMLCode"/>
          <w:rFonts w:ascii="Calibri" w:hAnsi="Calibri" w:cs="Calibri"/>
          <w:color w:val="000000"/>
          <w:sz w:val="22"/>
          <w:szCs w:val="22"/>
        </w:rPr>
        <w:t>www.gov.uk/government/organisations/disclosure-and-barring-service</w:t>
      </w:r>
      <w:r w:rsidRPr="00CA2527">
        <w:rPr>
          <w:rFonts w:ascii="Calibri" w:hAnsi="Calibri" w:cs="Calibri"/>
          <w:color w:val="000000"/>
          <w:sz w:val="22"/>
          <w:szCs w:val="22"/>
        </w:rPr>
        <w:t>.</w:t>
      </w:r>
    </w:p>
    <w:p w14:paraId="53E4652C" w14:textId="77777777" w:rsidR="00566A6E" w:rsidRPr="00190610" w:rsidRDefault="00566A6E" w:rsidP="00AF35A5">
      <w:pPr>
        <w:pStyle w:val="Heading"/>
        <w:rPr>
          <w:rFonts w:ascii="Calibri" w:hAnsi="Calibri" w:cs="Calibri"/>
          <w:sz w:val="32"/>
          <w:szCs w:val="32"/>
        </w:rPr>
      </w:pPr>
      <w:r w:rsidRPr="00190610">
        <w:rPr>
          <w:rFonts w:ascii="Calibri" w:hAnsi="Calibri" w:cs="Calibri"/>
          <w:sz w:val="32"/>
          <w:szCs w:val="32"/>
        </w:rPr>
        <w:t>2</w:t>
      </w:r>
      <w:r w:rsidR="00190610" w:rsidRPr="00190610">
        <w:rPr>
          <w:rFonts w:ascii="Calibri" w:hAnsi="Calibri" w:cs="Calibri"/>
          <w:sz w:val="32"/>
          <w:szCs w:val="32"/>
        </w:rPr>
        <w:t xml:space="preserve">.0 - </w:t>
      </w:r>
      <w:r w:rsidRPr="00190610">
        <w:rPr>
          <w:rFonts w:ascii="Calibri" w:hAnsi="Calibri" w:cs="Calibri"/>
          <w:sz w:val="32"/>
          <w:szCs w:val="32"/>
        </w:rPr>
        <w:t>Purpose and key messages</w:t>
      </w:r>
      <w:bookmarkEnd w:id="2"/>
      <w:bookmarkEnd w:id="3"/>
    </w:p>
    <w:p w14:paraId="7C0A3840" w14:textId="77777777" w:rsidR="00566A6E" w:rsidRPr="00190610" w:rsidRDefault="00566A6E" w:rsidP="00566A6E">
      <w:pPr>
        <w:jc w:val="both"/>
        <w:rPr>
          <w:rFonts w:ascii="Calibri" w:hAnsi="Calibri" w:cs="Calibri"/>
          <w:color w:val="3366FF"/>
          <w:sz w:val="22"/>
          <w:szCs w:val="22"/>
        </w:rPr>
      </w:pPr>
    </w:p>
    <w:p w14:paraId="2F1CE557" w14:textId="77777777" w:rsidR="00566A6E" w:rsidRPr="00190610" w:rsidRDefault="00566A6E" w:rsidP="00AF35A5">
      <w:pPr>
        <w:pStyle w:val="SubHeading"/>
        <w:rPr>
          <w:rFonts w:ascii="Calibri" w:hAnsi="Calibri" w:cs="Calibri"/>
        </w:rPr>
      </w:pPr>
      <w:r w:rsidRPr="00190610">
        <w:rPr>
          <w:rFonts w:ascii="Calibri" w:hAnsi="Calibri" w:cs="Calibri"/>
        </w:rPr>
        <w:t>2.1</w:t>
      </w:r>
      <w:r w:rsidRPr="00190610">
        <w:rPr>
          <w:rFonts w:ascii="Calibri" w:hAnsi="Calibri" w:cs="Calibri"/>
        </w:rPr>
        <w:tab/>
        <w:t>Purpose</w:t>
      </w:r>
    </w:p>
    <w:p w14:paraId="0296F847" w14:textId="77777777" w:rsidR="00566A6E" w:rsidRPr="00190610" w:rsidRDefault="00566A6E" w:rsidP="00566A6E">
      <w:pPr>
        <w:ind w:left="720" w:hanging="720"/>
        <w:jc w:val="both"/>
        <w:rPr>
          <w:rFonts w:ascii="Calibri" w:hAnsi="Calibri" w:cs="Calibri"/>
          <w:sz w:val="22"/>
          <w:szCs w:val="22"/>
        </w:rPr>
      </w:pPr>
    </w:p>
    <w:p w14:paraId="74BF5BB6" w14:textId="77777777" w:rsidR="00566A6E" w:rsidRPr="00190610" w:rsidRDefault="008D3FEF" w:rsidP="00566A6E">
      <w:pPr>
        <w:ind w:left="720"/>
        <w:jc w:val="both"/>
        <w:rPr>
          <w:rFonts w:ascii="Calibri" w:hAnsi="Calibri" w:cs="Calibri"/>
          <w:b/>
          <w:sz w:val="22"/>
          <w:szCs w:val="22"/>
        </w:rPr>
      </w:pPr>
      <w:r w:rsidRPr="00190610">
        <w:rPr>
          <w:rFonts w:ascii="Calibri" w:hAnsi="Calibri" w:cs="Calibri"/>
          <w:sz w:val="22"/>
          <w:szCs w:val="22"/>
        </w:rPr>
        <w:t>Learn2 Cornwall</w:t>
      </w:r>
      <w:r w:rsidR="002F35F6" w:rsidRPr="00190610">
        <w:rPr>
          <w:rFonts w:ascii="Calibri" w:hAnsi="Calibri" w:cs="Calibri"/>
          <w:sz w:val="22"/>
          <w:szCs w:val="22"/>
        </w:rPr>
        <w:t xml:space="preserve"> will</w:t>
      </w:r>
      <w:r w:rsidR="00566A6E" w:rsidRPr="00190610">
        <w:rPr>
          <w:rFonts w:ascii="Calibri" w:hAnsi="Calibri" w:cs="Calibri"/>
          <w:sz w:val="22"/>
          <w:szCs w:val="22"/>
        </w:rPr>
        <w:t xml:space="preserve"> perform its duties and commitments in respect of safeguarding learners and staff fully and effectively and in accordance with statutory guidance.</w:t>
      </w:r>
    </w:p>
    <w:p w14:paraId="6C2E3D7E" w14:textId="77777777" w:rsidR="00566A6E" w:rsidRPr="00190610" w:rsidRDefault="00566A6E" w:rsidP="00566A6E">
      <w:pPr>
        <w:ind w:left="720" w:hanging="720"/>
        <w:jc w:val="both"/>
        <w:rPr>
          <w:rFonts w:ascii="Calibri" w:hAnsi="Calibri" w:cs="Calibri"/>
          <w:sz w:val="22"/>
          <w:szCs w:val="22"/>
        </w:rPr>
      </w:pPr>
    </w:p>
    <w:p w14:paraId="44F9FC97" w14:textId="77777777" w:rsidR="00566A6E" w:rsidRPr="00190610" w:rsidRDefault="008D3FEF" w:rsidP="00566A6E">
      <w:pPr>
        <w:ind w:left="720"/>
        <w:jc w:val="both"/>
        <w:rPr>
          <w:rFonts w:ascii="Calibri" w:hAnsi="Calibri" w:cs="Calibri"/>
          <w:sz w:val="22"/>
          <w:szCs w:val="22"/>
        </w:rPr>
      </w:pPr>
      <w:r w:rsidRPr="00190610">
        <w:rPr>
          <w:rFonts w:ascii="Calibri" w:hAnsi="Calibri" w:cs="Calibri"/>
          <w:sz w:val="22"/>
          <w:szCs w:val="22"/>
        </w:rPr>
        <w:t>Learn2 Cornwall</w:t>
      </w:r>
      <w:r w:rsidR="00566A6E" w:rsidRPr="00190610">
        <w:rPr>
          <w:rFonts w:ascii="Calibri" w:hAnsi="Calibri" w:cs="Calibri"/>
          <w:sz w:val="22"/>
          <w:szCs w:val="22"/>
        </w:rPr>
        <w:t xml:space="preserve"> recognises that for this policy to be effective, it is essential that staff have an understanding of what safeguarding is, know that “safeguarding” is everybody’s responsibility, know how to access safeguarding guidance information, know of any possible contribution they may be required to make to safeguard children, young people and vulnerable adults and how to access further advice, support or services.</w:t>
      </w:r>
    </w:p>
    <w:p w14:paraId="455C0366" w14:textId="77777777" w:rsidR="00566A6E" w:rsidRPr="00190610" w:rsidRDefault="00566A6E" w:rsidP="00566A6E">
      <w:pPr>
        <w:ind w:left="720"/>
        <w:jc w:val="both"/>
        <w:rPr>
          <w:rFonts w:ascii="Calibri" w:hAnsi="Calibri" w:cs="Calibri"/>
          <w:sz w:val="22"/>
          <w:szCs w:val="22"/>
        </w:rPr>
      </w:pPr>
    </w:p>
    <w:p w14:paraId="75FB3206" w14:textId="77777777" w:rsidR="00566A6E" w:rsidRPr="00190610" w:rsidRDefault="00566A6E" w:rsidP="00566A6E">
      <w:pPr>
        <w:ind w:left="720"/>
        <w:jc w:val="both"/>
        <w:rPr>
          <w:rFonts w:ascii="Calibri" w:hAnsi="Calibri" w:cs="Calibri"/>
          <w:sz w:val="22"/>
          <w:szCs w:val="22"/>
        </w:rPr>
      </w:pPr>
    </w:p>
    <w:p w14:paraId="40BB0571" w14:textId="77777777" w:rsidR="00566A6E" w:rsidRPr="00190610" w:rsidRDefault="00566A6E" w:rsidP="00AF35A5">
      <w:pPr>
        <w:pStyle w:val="SubHeading"/>
        <w:rPr>
          <w:rFonts w:ascii="Calibri" w:hAnsi="Calibri" w:cs="Calibri"/>
        </w:rPr>
      </w:pPr>
      <w:r w:rsidRPr="00190610">
        <w:rPr>
          <w:rFonts w:ascii="Calibri" w:hAnsi="Calibri" w:cs="Calibri"/>
        </w:rPr>
        <w:t>2.2</w:t>
      </w:r>
      <w:r w:rsidRPr="00190610">
        <w:rPr>
          <w:rFonts w:ascii="Calibri" w:hAnsi="Calibri" w:cs="Calibri"/>
        </w:rPr>
        <w:tab/>
        <w:t>Key Messages</w:t>
      </w:r>
    </w:p>
    <w:p w14:paraId="61CCA43A" w14:textId="77777777" w:rsidR="00566A6E" w:rsidRPr="00190610" w:rsidRDefault="00566A6E" w:rsidP="00566A6E">
      <w:pPr>
        <w:rPr>
          <w:rFonts w:ascii="Calibri" w:hAnsi="Calibri" w:cs="Calibri"/>
          <w:sz w:val="22"/>
          <w:szCs w:val="22"/>
        </w:rPr>
      </w:pPr>
    </w:p>
    <w:p w14:paraId="02C53FA8" w14:textId="77777777" w:rsidR="00566A6E" w:rsidRPr="00190610" w:rsidRDefault="00566A6E" w:rsidP="00566A6E">
      <w:pPr>
        <w:rPr>
          <w:rFonts w:ascii="Calibri" w:hAnsi="Calibri" w:cs="Calibri"/>
          <w:sz w:val="22"/>
          <w:szCs w:val="22"/>
        </w:rPr>
      </w:pPr>
      <w:r w:rsidRPr="00190610">
        <w:rPr>
          <w:rFonts w:ascii="Calibri" w:hAnsi="Calibri" w:cs="Calibri"/>
          <w:sz w:val="22"/>
          <w:szCs w:val="22"/>
        </w:rPr>
        <w:t>The April 2015 update to the Care Act 2014 includes the addition of statutory guidance that enshrines the six principles of safeguarding:</w:t>
      </w:r>
    </w:p>
    <w:p w14:paraId="6427C9CD" w14:textId="77777777" w:rsidR="00566A6E" w:rsidRPr="00190610" w:rsidRDefault="00566A6E" w:rsidP="00566A6E">
      <w:pPr>
        <w:rPr>
          <w:rFonts w:ascii="Calibri" w:hAnsi="Calibri" w:cs="Calibri"/>
          <w:sz w:val="22"/>
          <w:szCs w:val="22"/>
        </w:rPr>
      </w:pPr>
    </w:p>
    <w:p w14:paraId="65759909" w14:textId="77777777" w:rsidR="00566A6E" w:rsidRPr="00190610" w:rsidRDefault="00566A6E" w:rsidP="00566A6E">
      <w:pPr>
        <w:numPr>
          <w:ilvl w:val="0"/>
          <w:numId w:val="18"/>
        </w:numPr>
        <w:rPr>
          <w:rFonts w:ascii="Calibri" w:hAnsi="Calibri" w:cs="Calibri"/>
          <w:sz w:val="22"/>
          <w:szCs w:val="22"/>
        </w:rPr>
      </w:pPr>
      <w:r w:rsidRPr="00190610">
        <w:rPr>
          <w:rFonts w:ascii="Calibri" w:hAnsi="Calibri" w:cs="Calibri"/>
          <w:b/>
          <w:sz w:val="22"/>
          <w:szCs w:val="22"/>
        </w:rPr>
        <w:t>empowerment</w:t>
      </w:r>
      <w:r w:rsidRPr="00190610">
        <w:rPr>
          <w:rFonts w:ascii="Calibri" w:hAnsi="Calibri" w:cs="Calibri"/>
          <w:sz w:val="22"/>
          <w:szCs w:val="22"/>
        </w:rPr>
        <w:t>- presumption of person led decisions and informed consent</w:t>
      </w:r>
    </w:p>
    <w:p w14:paraId="6B7CDDC3" w14:textId="77777777" w:rsidR="00566A6E" w:rsidRPr="00190610" w:rsidRDefault="00566A6E" w:rsidP="00566A6E">
      <w:pPr>
        <w:numPr>
          <w:ilvl w:val="0"/>
          <w:numId w:val="18"/>
        </w:numPr>
        <w:rPr>
          <w:rFonts w:ascii="Calibri" w:hAnsi="Calibri" w:cs="Calibri"/>
          <w:sz w:val="22"/>
          <w:szCs w:val="22"/>
        </w:rPr>
      </w:pPr>
      <w:r w:rsidRPr="00190610">
        <w:rPr>
          <w:rFonts w:ascii="Calibri" w:hAnsi="Calibri" w:cs="Calibri"/>
          <w:b/>
          <w:sz w:val="22"/>
          <w:szCs w:val="22"/>
        </w:rPr>
        <w:t>prevention</w:t>
      </w:r>
      <w:r w:rsidRPr="00190610">
        <w:rPr>
          <w:rFonts w:ascii="Calibri" w:hAnsi="Calibri" w:cs="Calibri"/>
          <w:sz w:val="22"/>
          <w:szCs w:val="22"/>
        </w:rPr>
        <w:t xml:space="preserve">- it is better to </w:t>
      </w:r>
      <w:proofErr w:type="gramStart"/>
      <w:r w:rsidRPr="00190610">
        <w:rPr>
          <w:rFonts w:ascii="Calibri" w:hAnsi="Calibri" w:cs="Calibri"/>
          <w:sz w:val="22"/>
          <w:szCs w:val="22"/>
        </w:rPr>
        <w:t>take action</w:t>
      </w:r>
      <w:proofErr w:type="gramEnd"/>
      <w:r w:rsidRPr="00190610">
        <w:rPr>
          <w:rFonts w:ascii="Calibri" w:hAnsi="Calibri" w:cs="Calibri"/>
          <w:sz w:val="22"/>
          <w:szCs w:val="22"/>
        </w:rPr>
        <w:t xml:space="preserve"> before harm occurs</w:t>
      </w:r>
    </w:p>
    <w:p w14:paraId="30546678" w14:textId="77777777" w:rsidR="00566A6E" w:rsidRPr="00190610" w:rsidRDefault="00566A6E" w:rsidP="00566A6E">
      <w:pPr>
        <w:numPr>
          <w:ilvl w:val="0"/>
          <w:numId w:val="18"/>
        </w:numPr>
        <w:rPr>
          <w:rFonts w:ascii="Calibri" w:hAnsi="Calibri" w:cs="Calibri"/>
          <w:sz w:val="22"/>
          <w:szCs w:val="22"/>
        </w:rPr>
      </w:pPr>
      <w:r w:rsidRPr="00190610">
        <w:rPr>
          <w:rFonts w:ascii="Calibri" w:hAnsi="Calibri" w:cs="Calibri"/>
          <w:b/>
          <w:sz w:val="22"/>
          <w:szCs w:val="22"/>
        </w:rPr>
        <w:t>proportionality</w:t>
      </w:r>
      <w:r w:rsidRPr="00190610">
        <w:rPr>
          <w:rFonts w:ascii="Calibri" w:hAnsi="Calibri" w:cs="Calibri"/>
          <w:sz w:val="22"/>
          <w:szCs w:val="22"/>
        </w:rPr>
        <w:t>- proportionate and least intrusive respo</w:t>
      </w:r>
      <w:r w:rsidR="00753613" w:rsidRPr="00190610">
        <w:rPr>
          <w:rFonts w:ascii="Calibri" w:hAnsi="Calibri" w:cs="Calibri"/>
          <w:sz w:val="22"/>
          <w:szCs w:val="22"/>
        </w:rPr>
        <w:t>nse appropriate to the risk pres</w:t>
      </w:r>
      <w:r w:rsidRPr="00190610">
        <w:rPr>
          <w:rFonts w:ascii="Calibri" w:hAnsi="Calibri" w:cs="Calibri"/>
          <w:sz w:val="22"/>
          <w:szCs w:val="22"/>
        </w:rPr>
        <w:t>ented</w:t>
      </w:r>
    </w:p>
    <w:p w14:paraId="30EBE156" w14:textId="77777777" w:rsidR="00566A6E" w:rsidRPr="00190610" w:rsidRDefault="00566A6E" w:rsidP="00566A6E">
      <w:pPr>
        <w:numPr>
          <w:ilvl w:val="0"/>
          <w:numId w:val="18"/>
        </w:numPr>
        <w:rPr>
          <w:rFonts w:ascii="Calibri" w:hAnsi="Calibri" w:cs="Calibri"/>
          <w:sz w:val="22"/>
          <w:szCs w:val="22"/>
        </w:rPr>
      </w:pPr>
      <w:r w:rsidRPr="00190610">
        <w:rPr>
          <w:rFonts w:ascii="Calibri" w:hAnsi="Calibri" w:cs="Calibri"/>
          <w:b/>
          <w:sz w:val="22"/>
          <w:szCs w:val="22"/>
        </w:rPr>
        <w:t>protection</w:t>
      </w:r>
      <w:r w:rsidRPr="00190610">
        <w:rPr>
          <w:rFonts w:ascii="Calibri" w:hAnsi="Calibri" w:cs="Calibri"/>
          <w:sz w:val="22"/>
          <w:szCs w:val="22"/>
        </w:rPr>
        <w:t>- support and representation for those in greatest need</w:t>
      </w:r>
    </w:p>
    <w:p w14:paraId="64306E9E" w14:textId="77777777" w:rsidR="00566A6E" w:rsidRPr="00190610" w:rsidRDefault="00566A6E" w:rsidP="00566A6E">
      <w:pPr>
        <w:numPr>
          <w:ilvl w:val="0"/>
          <w:numId w:val="18"/>
        </w:numPr>
        <w:rPr>
          <w:rFonts w:ascii="Calibri" w:hAnsi="Calibri" w:cs="Calibri"/>
          <w:sz w:val="22"/>
          <w:szCs w:val="22"/>
        </w:rPr>
      </w:pPr>
      <w:r w:rsidRPr="00190610">
        <w:rPr>
          <w:rFonts w:ascii="Calibri" w:hAnsi="Calibri" w:cs="Calibri"/>
          <w:b/>
          <w:sz w:val="22"/>
          <w:szCs w:val="22"/>
        </w:rPr>
        <w:t>partnerships</w:t>
      </w:r>
      <w:r w:rsidRPr="00190610">
        <w:rPr>
          <w:rFonts w:ascii="Calibri" w:hAnsi="Calibri" w:cs="Calibri"/>
          <w:sz w:val="22"/>
          <w:szCs w:val="22"/>
        </w:rPr>
        <w:t>- local solutions through services working with their communities</w:t>
      </w:r>
    </w:p>
    <w:p w14:paraId="31107D17" w14:textId="77777777" w:rsidR="00566A6E" w:rsidRPr="00190610" w:rsidRDefault="00566A6E" w:rsidP="00566A6E">
      <w:pPr>
        <w:numPr>
          <w:ilvl w:val="0"/>
          <w:numId w:val="18"/>
        </w:numPr>
        <w:rPr>
          <w:rFonts w:ascii="Calibri" w:hAnsi="Calibri" w:cs="Calibri"/>
          <w:sz w:val="22"/>
          <w:szCs w:val="22"/>
        </w:rPr>
      </w:pPr>
      <w:r w:rsidRPr="00190610">
        <w:rPr>
          <w:rFonts w:ascii="Calibri" w:hAnsi="Calibri" w:cs="Calibri"/>
          <w:b/>
          <w:sz w:val="22"/>
          <w:szCs w:val="22"/>
        </w:rPr>
        <w:t>accountability</w:t>
      </w:r>
      <w:r w:rsidRPr="00190610">
        <w:rPr>
          <w:rFonts w:ascii="Calibri" w:hAnsi="Calibri" w:cs="Calibri"/>
          <w:sz w:val="22"/>
          <w:szCs w:val="22"/>
        </w:rPr>
        <w:t>- accountability and transparency in delivering safeguarding.</w:t>
      </w:r>
    </w:p>
    <w:p w14:paraId="609B9F17" w14:textId="77777777" w:rsidR="00566A6E" w:rsidRPr="00190610" w:rsidRDefault="00566A6E" w:rsidP="00AF35A5">
      <w:pPr>
        <w:pStyle w:val="Heading"/>
        <w:rPr>
          <w:rFonts w:ascii="Calibri" w:hAnsi="Calibri" w:cs="Calibri"/>
          <w:sz w:val="32"/>
          <w:szCs w:val="32"/>
        </w:rPr>
      </w:pPr>
      <w:bookmarkStart w:id="4" w:name="_Toc169604318"/>
      <w:bookmarkStart w:id="5" w:name="_Toc169604649"/>
      <w:r w:rsidRPr="00190610">
        <w:rPr>
          <w:rFonts w:ascii="Calibri" w:hAnsi="Calibri" w:cs="Calibri"/>
          <w:sz w:val="32"/>
          <w:szCs w:val="32"/>
        </w:rPr>
        <w:t>3</w:t>
      </w:r>
      <w:r w:rsidR="00190610" w:rsidRPr="00190610">
        <w:rPr>
          <w:rFonts w:ascii="Calibri" w:hAnsi="Calibri" w:cs="Calibri"/>
          <w:sz w:val="32"/>
          <w:szCs w:val="32"/>
        </w:rPr>
        <w:t xml:space="preserve">.0 - </w:t>
      </w:r>
      <w:r w:rsidRPr="00190610">
        <w:rPr>
          <w:rFonts w:ascii="Calibri" w:hAnsi="Calibri" w:cs="Calibri"/>
          <w:sz w:val="32"/>
          <w:szCs w:val="32"/>
        </w:rPr>
        <w:t>Scope</w:t>
      </w:r>
      <w:bookmarkEnd w:id="4"/>
      <w:bookmarkEnd w:id="5"/>
    </w:p>
    <w:p w14:paraId="4D3316FD"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ab/>
        <w:t>The scope of adult safeguarding as defined in the April 2015 update to the Care Act is now:</w:t>
      </w:r>
    </w:p>
    <w:p w14:paraId="3C05B563" w14:textId="77777777" w:rsidR="00566A6E" w:rsidRPr="00190610" w:rsidRDefault="00566A6E" w:rsidP="00566A6E">
      <w:pPr>
        <w:ind w:left="720" w:hanging="720"/>
        <w:jc w:val="both"/>
        <w:rPr>
          <w:rFonts w:ascii="Calibri" w:hAnsi="Calibri" w:cs="Calibri"/>
          <w:sz w:val="22"/>
          <w:szCs w:val="22"/>
        </w:rPr>
      </w:pPr>
    </w:p>
    <w:p w14:paraId="420C69C3"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lastRenderedPageBreak/>
        <w:tab/>
        <w:t>Where a local authority has reasonable cause to suspect that an adult in its area (whether or not ordinarily resident there) –</w:t>
      </w:r>
    </w:p>
    <w:p w14:paraId="71422CA9" w14:textId="77777777" w:rsidR="00566A6E" w:rsidRPr="00190610" w:rsidRDefault="00566A6E" w:rsidP="00566A6E">
      <w:pPr>
        <w:numPr>
          <w:ilvl w:val="0"/>
          <w:numId w:val="17"/>
        </w:numPr>
        <w:jc w:val="both"/>
        <w:rPr>
          <w:rFonts w:ascii="Calibri" w:hAnsi="Calibri" w:cs="Calibri"/>
          <w:b/>
          <w:sz w:val="22"/>
          <w:szCs w:val="22"/>
        </w:rPr>
      </w:pPr>
      <w:r w:rsidRPr="00190610">
        <w:rPr>
          <w:rFonts w:ascii="Calibri" w:hAnsi="Calibri" w:cs="Calibri"/>
          <w:b/>
          <w:sz w:val="22"/>
          <w:szCs w:val="22"/>
        </w:rPr>
        <w:t>has needs for care and support (whether or not the authority is meeting any of those needs)</w:t>
      </w:r>
    </w:p>
    <w:p w14:paraId="12B852E6" w14:textId="77777777" w:rsidR="00566A6E" w:rsidRPr="00190610" w:rsidRDefault="00566A6E" w:rsidP="00566A6E">
      <w:pPr>
        <w:numPr>
          <w:ilvl w:val="0"/>
          <w:numId w:val="17"/>
        </w:numPr>
        <w:jc w:val="both"/>
        <w:rPr>
          <w:rFonts w:ascii="Calibri" w:hAnsi="Calibri" w:cs="Calibri"/>
          <w:b/>
          <w:sz w:val="22"/>
          <w:szCs w:val="22"/>
          <w:lang w:eastAsia="en-GB"/>
        </w:rPr>
      </w:pPr>
      <w:r w:rsidRPr="00190610">
        <w:rPr>
          <w:rFonts w:ascii="Calibri" w:hAnsi="Calibri" w:cs="Calibri"/>
          <w:b/>
          <w:sz w:val="22"/>
          <w:szCs w:val="22"/>
        </w:rPr>
        <w:t>is experiencing, or is at risk of, abuse or neglect, and</w:t>
      </w:r>
    </w:p>
    <w:p w14:paraId="4450ECA3" w14:textId="77777777" w:rsidR="00566A6E" w:rsidRPr="00190610" w:rsidRDefault="00566A6E" w:rsidP="00566A6E">
      <w:pPr>
        <w:numPr>
          <w:ilvl w:val="0"/>
          <w:numId w:val="17"/>
        </w:numPr>
        <w:jc w:val="both"/>
        <w:rPr>
          <w:rFonts w:ascii="Calibri" w:hAnsi="Calibri" w:cs="Calibri"/>
          <w:b/>
          <w:sz w:val="22"/>
          <w:szCs w:val="22"/>
          <w:lang w:eastAsia="en-GB"/>
        </w:rPr>
      </w:pPr>
      <w:r w:rsidRPr="00190610">
        <w:rPr>
          <w:rFonts w:ascii="Calibri" w:hAnsi="Calibri" w:cs="Calibri"/>
          <w:b/>
          <w:sz w:val="22"/>
          <w:szCs w:val="22"/>
        </w:rPr>
        <w:t>as a result of those needs is unable to protect himself or herself against the abuse or neglect or the risk of it.</w:t>
      </w:r>
    </w:p>
    <w:p w14:paraId="6F93140F" w14:textId="77777777" w:rsidR="00566A6E" w:rsidRPr="00190610" w:rsidRDefault="00566A6E" w:rsidP="00AF35A5">
      <w:pPr>
        <w:pStyle w:val="Heading"/>
        <w:rPr>
          <w:rFonts w:ascii="Calibri" w:hAnsi="Calibri" w:cs="Calibri"/>
          <w:sz w:val="32"/>
          <w:szCs w:val="32"/>
        </w:rPr>
      </w:pPr>
      <w:bookmarkStart w:id="6" w:name="_Toc169604319"/>
      <w:bookmarkStart w:id="7" w:name="_Toc169604650"/>
      <w:r w:rsidRPr="00190610">
        <w:rPr>
          <w:rFonts w:ascii="Calibri" w:hAnsi="Calibri" w:cs="Calibri"/>
          <w:sz w:val="32"/>
          <w:szCs w:val="32"/>
        </w:rPr>
        <w:t>4</w:t>
      </w:r>
      <w:r w:rsidR="00190610" w:rsidRPr="00190610">
        <w:rPr>
          <w:rFonts w:ascii="Calibri" w:hAnsi="Calibri" w:cs="Calibri"/>
          <w:sz w:val="32"/>
          <w:szCs w:val="32"/>
        </w:rPr>
        <w:t xml:space="preserve">.0 - </w:t>
      </w:r>
      <w:r w:rsidRPr="00190610">
        <w:rPr>
          <w:rFonts w:ascii="Calibri" w:hAnsi="Calibri" w:cs="Calibri"/>
          <w:sz w:val="32"/>
          <w:szCs w:val="32"/>
        </w:rPr>
        <w:t>Roles and Responsibilities</w:t>
      </w:r>
      <w:bookmarkEnd w:id="6"/>
      <w:bookmarkEnd w:id="7"/>
      <w:r w:rsidRPr="00190610">
        <w:rPr>
          <w:rFonts w:ascii="Calibri" w:hAnsi="Calibri" w:cs="Calibri"/>
          <w:sz w:val="32"/>
          <w:szCs w:val="32"/>
        </w:rPr>
        <w:t xml:space="preserve"> </w:t>
      </w:r>
    </w:p>
    <w:p w14:paraId="78758466" w14:textId="4BB3C61F" w:rsidR="00566A6E" w:rsidRPr="00190610" w:rsidRDefault="008D3FEF" w:rsidP="0057351C">
      <w:pPr>
        <w:autoSpaceDE w:val="0"/>
        <w:autoSpaceDN w:val="0"/>
        <w:adjustRightInd w:val="0"/>
        <w:ind w:left="770"/>
        <w:jc w:val="both"/>
        <w:rPr>
          <w:rFonts w:ascii="Calibri" w:hAnsi="Calibri" w:cs="Calibri"/>
          <w:sz w:val="22"/>
          <w:szCs w:val="22"/>
        </w:rPr>
      </w:pPr>
      <w:r w:rsidRPr="00190610">
        <w:rPr>
          <w:rFonts w:ascii="Calibri" w:hAnsi="Calibri" w:cs="Calibri"/>
          <w:sz w:val="22"/>
          <w:szCs w:val="22"/>
        </w:rPr>
        <w:t>Learn2 Cornwall</w:t>
      </w:r>
      <w:r w:rsidR="00566A6E" w:rsidRPr="00190610">
        <w:rPr>
          <w:rFonts w:ascii="Calibri" w:hAnsi="Calibri" w:cs="Calibri"/>
          <w:sz w:val="22"/>
          <w:szCs w:val="22"/>
        </w:rPr>
        <w:t xml:space="preserve"> follows the procedures set out in the </w:t>
      </w:r>
      <w:r w:rsidR="00615380" w:rsidRPr="00190610">
        <w:rPr>
          <w:rFonts w:ascii="Calibri" w:hAnsi="Calibri" w:cs="Calibri"/>
          <w:sz w:val="22"/>
          <w:szCs w:val="22"/>
        </w:rPr>
        <w:t>Southwest</w:t>
      </w:r>
      <w:r w:rsidR="00566A6E" w:rsidRPr="00190610">
        <w:rPr>
          <w:rFonts w:ascii="Calibri" w:hAnsi="Calibri" w:cs="Calibri"/>
          <w:sz w:val="22"/>
          <w:szCs w:val="22"/>
        </w:rPr>
        <w:t xml:space="preserve"> Child Protection Procedures (www.swcpp.org.uk) and takes account of both national guidance</w:t>
      </w:r>
      <w:r w:rsidR="0057351C" w:rsidRPr="00190610">
        <w:rPr>
          <w:rFonts w:ascii="Calibri" w:hAnsi="Calibri" w:cs="Calibri"/>
          <w:sz w:val="22"/>
          <w:szCs w:val="22"/>
        </w:rPr>
        <w:t xml:space="preserve"> </w:t>
      </w:r>
      <w:r w:rsidR="00566A6E" w:rsidRPr="00190610">
        <w:rPr>
          <w:rFonts w:ascii="Calibri" w:hAnsi="Calibri" w:cs="Calibri"/>
          <w:sz w:val="22"/>
          <w:szCs w:val="22"/>
        </w:rPr>
        <w:t>issued by the D</w:t>
      </w:r>
      <w:r w:rsidR="002F35F6" w:rsidRPr="00190610">
        <w:rPr>
          <w:rFonts w:ascii="Calibri" w:hAnsi="Calibri" w:cs="Calibri"/>
          <w:sz w:val="22"/>
          <w:szCs w:val="22"/>
        </w:rPr>
        <w:t xml:space="preserve">epartment for </w:t>
      </w:r>
      <w:r w:rsidR="00566A6E" w:rsidRPr="00190610">
        <w:rPr>
          <w:rFonts w:ascii="Calibri" w:hAnsi="Calibri" w:cs="Calibri"/>
          <w:sz w:val="22"/>
          <w:szCs w:val="22"/>
        </w:rPr>
        <w:t>C</w:t>
      </w:r>
      <w:r w:rsidR="002F35F6" w:rsidRPr="00190610">
        <w:rPr>
          <w:rFonts w:ascii="Calibri" w:hAnsi="Calibri" w:cs="Calibri"/>
          <w:sz w:val="22"/>
          <w:szCs w:val="22"/>
        </w:rPr>
        <w:t xml:space="preserve">hildren, </w:t>
      </w:r>
      <w:r w:rsidR="00566A6E" w:rsidRPr="00190610">
        <w:rPr>
          <w:rFonts w:ascii="Calibri" w:hAnsi="Calibri" w:cs="Calibri"/>
          <w:sz w:val="22"/>
          <w:szCs w:val="22"/>
        </w:rPr>
        <w:t>S</w:t>
      </w:r>
      <w:r w:rsidR="002F35F6" w:rsidRPr="00190610">
        <w:rPr>
          <w:rFonts w:ascii="Calibri" w:hAnsi="Calibri" w:cs="Calibri"/>
          <w:sz w:val="22"/>
          <w:szCs w:val="22"/>
        </w:rPr>
        <w:t xml:space="preserve">chools and </w:t>
      </w:r>
      <w:r w:rsidR="00566A6E" w:rsidRPr="00190610">
        <w:rPr>
          <w:rFonts w:ascii="Calibri" w:hAnsi="Calibri" w:cs="Calibri"/>
          <w:sz w:val="22"/>
          <w:szCs w:val="22"/>
        </w:rPr>
        <w:t>F</w:t>
      </w:r>
      <w:r w:rsidR="002F35F6" w:rsidRPr="00190610">
        <w:rPr>
          <w:rFonts w:ascii="Calibri" w:hAnsi="Calibri" w:cs="Calibri"/>
          <w:sz w:val="22"/>
          <w:szCs w:val="22"/>
        </w:rPr>
        <w:t>amilies</w:t>
      </w:r>
      <w:r w:rsidR="00753613" w:rsidRPr="00190610">
        <w:rPr>
          <w:rFonts w:ascii="Calibri" w:hAnsi="Calibri" w:cs="Calibri"/>
          <w:sz w:val="22"/>
          <w:szCs w:val="22"/>
        </w:rPr>
        <w:t xml:space="preserve"> and local guidance to ensure</w:t>
      </w:r>
      <w:r w:rsidR="00566A6E" w:rsidRPr="00190610">
        <w:rPr>
          <w:rFonts w:ascii="Calibri" w:hAnsi="Calibri" w:cs="Calibri"/>
          <w:sz w:val="22"/>
          <w:szCs w:val="22"/>
        </w:rPr>
        <w:t xml:space="preserve"> </w:t>
      </w:r>
      <w:r w:rsidR="0057351C" w:rsidRPr="00190610">
        <w:rPr>
          <w:rFonts w:ascii="Calibri" w:hAnsi="Calibri" w:cs="Calibri"/>
          <w:sz w:val="22"/>
          <w:szCs w:val="22"/>
        </w:rPr>
        <w:t xml:space="preserve">it </w:t>
      </w:r>
      <w:r w:rsidR="00566A6E" w:rsidRPr="00190610">
        <w:rPr>
          <w:rFonts w:ascii="Calibri" w:hAnsi="Calibri" w:cs="Calibri"/>
          <w:sz w:val="22"/>
          <w:szCs w:val="22"/>
        </w:rPr>
        <w:t>complies with all requirements.</w:t>
      </w:r>
    </w:p>
    <w:p w14:paraId="4F652E1F" w14:textId="77777777" w:rsidR="0057351C" w:rsidRPr="00190610" w:rsidRDefault="0057351C" w:rsidP="0057351C">
      <w:pPr>
        <w:autoSpaceDE w:val="0"/>
        <w:autoSpaceDN w:val="0"/>
        <w:adjustRightInd w:val="0"/>
        <w:ind w:left="770"/>
        <w:jc w:val="both"/>
        <w:rPr>
          <w:rFonts w:ascii="Calibri" w:hAnsi="Calibri" w:cs="Calibri"/>
          <w:sz w:val="22"/>
          <w:szCs w:val="22"/>
        </w:rPr>
      </w:pPr>
    </w:p>
    <w:p w14:paraId="77A738D8" w14:textId="77777777" w:rsidR="00E618D5" w:rsidRPr="00190610" w:rsidRDefault="00E618D5" w:rsidP="00AF35A5">
      <w:pPr>
        <w:pStyle w:val="SubHeading"/>
        <w:rPr>
          <w:rFonts w:ascii="Calibri" w:hAnsi="Calibri" w:cs="Calibri"/>
        </w:rPr>
      </w:pPr>
    </w:p>
    <w:p w14:paraId="653CB1A6" w14:textId="77777777" w:rsidR="00566A6E" w:rsidRPr="00190610" w:rsidRDefault="00566A6E" w:rsidP="00AF35A5">
      <w:pPr>
        <w:pStyle w:val="SubHeading"/>
        <w:rPr>
          <w:rFonts w:ascii="Calibri" w:hAnsi="Calibri" w:cs="Calibri"/>
        </w:rPr>
      </w:pPr>
      <w:r w:rsidRPr="00190610">
        <w:rPr>
          <w:rFonts w:ascii="Calibri" w:hAnsi="Calibri" w:cs="Calibri"/>
        </w:rPr>
        <w:t>4.</w:t>
      </w:r>
      <w:r w:rsidR="0057351C" w:rsidRPr="00190610">
        <w:rPr>
          <w:rFonts w:ascii="Calibri" w:hAnsi="Calibri" w:cs="Calibri"/>
        </w:rPr>
        <w:t>1</w:t>
      </w:r>
      <w:r w:rsidRPr="00190610">
        <w:rPr>
          <w:rFonts w:ascii="Calibri" w:hAnsi="Calibri" w:cs="Calibri"/>
        </w:rPr>
        <w:t xml:space="preserve"> </w:t>
      </w:r>
      <w:r w:rsidRPr="00190610">
        <w:rPr>
          <w:rFonts w:ascii="Calibri" w:hAnsi="Calibri" w:cs="Calibri"/>
        </w:rPr>
        <w:tab/>
        <w:t>Staff are responsible for:</w:t>
      </w:r>
    </w:p>
    <w:p w14:paraId="64781ED2" w14:textId="77777777" w:rsidR="00566A6E" w:rsidRPr="00190610" w:rsidRDefault="00566A6E" w:rsidP="00566A6E">
      <w:pPr>
        <w:jc w:val="both"/>
        <w:rPr>
          <w:rFonts w:ascii="Calibri" w:hAnsi="Calibri" w:cs="Calibri"/>
          <w:color w:val="3366FF"/>
          <w:sz w:val="22"/>
          <w:szCs w:val="22"/>
        </w:rPr>
      </w:pPr>
    </w:p>
    <w:p w14:paraId="09BAB0CE" w14:textId="77777777" w:rsidR="00CE1A8C" w:rsidRDefault="00CE1A8C" w:rsidP="00CE1A8C">
      <w:pPr>
        <w:pStyle w:val="ListParagraph"/>
        <w:numPr>
          <w:ilvl w:val="0"/>
          <w:numId w:val="38"/>
        </w:numPr>
        <w:jc w:val="both"/>
        <w:rPr>
          <w:rFonts w:cs="Calibri"/>
          <w:highlight w:val="yellow"/>
          <w:lang w:eastAsia="en-GB"/>
        </w:rPr>
      </w:pPr>
      <w:r w:rsidRPr="00CE1A8C">
        <w:rPr>
          <w:rFonts w:cs="Calibri"/>
          <w:highlight w:val="yellow"/>
          <w:lang w:eastAsia="en-GB"/>
        </w:rPr>
        <w:t>Any suspicion, allegation, or disclosure of abuse involving a child, young person, or vulnerable adult must be reported immediately to the Safeguarding Team</w:t>
      </w:r>
      <w:proofErr w:type="gramStart"/>
      <w:r w:rsidRPr="00CE1A8C">
        <w:rPr>
          <w:rFonts w:cs="Calibri"/>
          <w:highlight w:val="yellow"/>
          <w:lang w:eastAsia="en-GB"/>
        </w:rPr>
        <w:t xml:space="preserve">. </w:t>
      </w:r>
      <w:proofErr w:type="gramEnd"/>
      <w:r w:rsidRPr="00CE1A8C">
        <w:rPr>
          <w:rFonts w:cs="Calibri"/>
          <w:highlight w:val="yellow"/>
          <w:lang w:eastAsia="en-GB"/>
        </w:rPr>
        <w:t>This initial report must be followed by the completion of either the online or paper "Adult Safeguarding Concern" form, which is located within the safeguarding digital file</w:t>
      </w:r>
      <w:proofErr w:type="gramStart"/>
      <w:r w:rsidRPr="00CE1A8C">
        <w:rPr>
          <w:rFonts w:cs="Calibri"/>
          <w:highlight w:val="yellow"/>
          <w:lang w:eastAsia="en-GB"/>
        </w:rPr>
        <w:t xml:space="preserve">. </w:t>
      </w:r>
      <w:proofErr w:type="gramEnd"/>
      <w:r w:rsidRPr="00CE1A8C">
        <w:rPr>
          <w:rFonts w:cs="Calibri"/>
          <w:highlight w:val="yellow"/>
          <w:lang w:eastAsia="en-GB"/>
        </w:rPr>
        <w:t xml:space="preserve">Once completed, the form should be placed in the secure safeguarding box in the management office, which is kept under lock and key. </w:t>
      </w:r>
    </w:p>
    <w:p w14:paraId="36BBA427" w14:textId="77777777" w:rsidR="00CE1A8C" w:rsidRDefault="00CE1A8C" w:rsidP="00CE1A8C">
      <w:pPr>
        <w:pStyle w:val="ListParagraph"/>
        <w:ind w:left="1353"/>
        <w:jc w:val="both"/>
        <w:rPr>
          <w:rFonts w:cs="Calibri"/>
          <w:highlight w:val="yellow"/>
          <w:lang w:eastAsia="en-GB"/>
        </w:rPr>
      </w:pPr>
    </w:p>
    <w:p w14:paraId="0D94D71A" w14:textId="5A1D726D" w:rsidR="00CE1A8C" w:rsidRPr="00CE1A8C" w:rsidRDefault="00CE1A8C" w:rsidP="00CE1A8C">
      <w:pPr>
        <w:pStyle w:val="ListParagraph"/>
        <w:numPr>
          <w:ilvl w:val="0"/>
          <w:numId w:val="38"/>
        </w:numPr>
        <w:jc w:val="both"/>
        <w:rPr>
          <w:rFonts w:cs="Calibri"/>
          <w:highlight w:val="yellow"/>
          <w:lang w:eastAsia="en-GB"/>
        </w:rPr>
      </w:pPr>
      <w:r w:rsidRPr="00CE1A8C">
        <w:rPr>
          <w:rFonts w:cs="Calibri"/>
          <w:highlight w:val="yellow"/>
          <w:lang w:eastAsia="en-GB"/>
        </w:rPr>
        <w:t>Additionally, an email should be sent to the safeguarding email account</w:t>
      </w:r>
      <w:proofErr w:type="gramStart"/>
      <w:r w:rsidRPr="00CE1A8C">
        <w:rPr>
          <w:rFonts w:cs="Calibri"/>
          <w:highlight w:val="yellow"/>
          <w:lang w:eastAsia="en-GB"/>
        </w:rPr>
        <w:t xml:space="preserve">. </w:t>
      </w:r>
      <w:proofErr w:type="gramEnd"/>
      <w:r w:rsidRPr="00CE1A8C">
        <w:rPr>
          <w:rFonts w:cs="Calibri"/>
          <w:highlight w:val="yellow"/>
          <w:lang w:eastAsia="en-GB"/>
        </w:rPr>
        <w:t>The completed form must be submitted and stored in the secure folder within 24 hours of the initial report</w:t>
      </w:r>
      <w:proofErr w:type="gramStart"/>
      <w:r w:rsidRPr="00CE1A8C">
        <w:rPr>
          <w:rFonts w:cs="Calibri"/>
          <w:highlight w:val="yellow"/>
          <w:lang w:eastAsia="en-GB"/>
        </w:rPr>
        <w:t xml:space="preserve">. </w:t>
      </w:r>
      <w:proofErr w:type="gramEnd"/>
      <w:r w:rsidRPr="00CE1A8C">
        <w:rPr>
          <w:rFonts w:cs="Calibri"/>
          <w:highlight w:val="yellow"/>
          <w:lang w:eastAsia="en-GB"/>
        </w:rPr>
        <w:t>Access to the secure safeguarding box is restricted to the Safeguarding Team.</w:t>
      </w:r>
    </w:p>
    <w:p w14:paraId="220CAA8F" w14:textId="77777777" w:rsidR="00CE1A8C" w:rsidRPr="00CE1A8C" w:rsidRDefault="00CE1A8C" w:rsidP="00CE1A8C">
      <w:pPr>
        <w:pStyle w:val="ListParagraph"/>
        <w:ind w:left="633"/>
        <w:jc w:val="both"/>
        <w:rPr>
          <w:rFonts w:cs="Calibri"/>
          <w:highlight w:val="yellow"/>
          <w:lang w:eastAsia="en-GB"/>
        </w:rPr>
      </w:pPr>
    </w:p>
    <w:p w14:paraId="01DE2F61" w14:textId="5AF7E692" w:rsidR="00566A6E" w:rsidRDefault="00CE1A8C" w:rsidP="00CE1A8C">
      <w:pPr>
        <w:pStyle w:val="ListParagraph"/>
        <w:numPr>
          <w:ilvl w:val="0"/>
          <w:numId w:val="38"/>
        </w:numPr>
        <w:spacing w:after="0" w:line="240" w:lineRule="auto"/>
        <w:jc w:val="both"/>
        <w:rPr>
          <w:rFonts w:cs="Calibri"/>
          <w:highlight w:val="yellow"/>
          <w:lang w:eastAsia="en-GB"/>
        </w:rPr>
      </w:pPr>
      <w:r w:rsidRPr="00CE1A8C">
        <w:rPr>
          <w:rFonts w:cs="Calibri"/>
          <w:highlight w:val="yellow"/>
          <w:lang w:eastAsia="en-GB"/>
        </w:rPr>
        <w:t>Subsequently, an online report must be submitted to 101 Devon and Cornwall Police, and the corresponding reference code should be recorded in the internal safeguarding records</w:t>
      </w:r>
      <w:proofErr w:type="gramStart"/>
      <w:r w:rsidRPr="00CE1A8C">
        <w:rPr>
          <w:rFonts w:cs="Calibri"/>
          <w:highlight w:val="yellow"/>
          <w:lang w:eastAsia="en-GB"/>
        </w:rPr>
        <w:t xml:space="preserve">. </w:t>
      </w:r>
      <w:proofErr w:type="gramEnd"/>
      <w:r w:rsidRPr="00CE1A8C">
        <w:rPr>
          <w:rFonts w:cs="Calibri"/>
          <w:highlight w:val="yellow"/>
          <w:lang w:eastAsia="en-GB"/>
        </w:rPr>
        <w:t>The emergency services number (999) should only be called if there is an immediate danger to the individual or others involved.</w:t>
      </w:r>
    </w:p>
    <w:p w14:paraId="341AD0DA" w14:textId="77777777" w:rsidR="001D31E0" w:rsidRPr="001D31E0" w:rsidRDefault="001D31E0" w:rsidP="001D31E0">
      <w:pPr>
        <w:jc w:val="both"/>
        <w:rPr>
          <w:rFonts w:cs="Calibri"/>
          <w:highlight w:val="yellow"/>
          <w:lang w:eastAsia="en-GB"/>
        </w:rPr>
      </w:pPr>
    </w:p>
    <w:p w14:paraId="43CC4779" w14:textId="77777777" w:rsidR="00566A6E" w:rsidRPr="00190610" w:rsidRDefault="00566A6E" w:rsidP="00566A6E">
      <w:pPr>
        <w:pStyle w:val="ListParagraph"/>
        <w:numPr>
          <w:ilvl w:val="0"/>
          <w:numId w:val="8"/>
        </w:numPr>
        <w:spacing w:after="0" w:line="240" w:lineRule="auto"/>
        <w:ind w:hanging="589"/>
        <w:jc w:val="both"/>
        <w:rPr>
          <w:rFonts w:cs="Calibri"/>
          <w:lang w:eastAsia="en-GB"/>
        </w:rPr>
      </w:pPr>
      <w:r w:rsidRPr="00190610">
        <w:rPr>
          <w:rFonts w:cs="Calibri"/>
          <w:lang w:eastAsia="en-GB"/>
        </w:rPr>
        <w:t>Attending safeguarding training as required, in accordance with guidelines (on induction and at least once every 3 years)</w:t>
      </w:r>
    </w:p>
    <w:p w14:paraId="0EDEBF62" w14:textId="77777777" w:rsidR="00566A6E" w:rsidRPr="00190610" w:rsidRDefault="00566A6E" w:rsidP="00566A6E">
      <w:pPr>
        <w:jc w:val="both"/>
        <w:rPr>
          <w:rFonts w:ascii="Calibri" w:hAnsi="Calibri" w:cs="Calibri"/>
          <w:sz w:val="22"/>
          <w:szCs w:val="22"/>
        </w:rPr>
      </w:pPr>
    </w:p>
    <w:p w14:paraId="1260D597" w14:textId="77777777" w:rsidR="00566A6E" w:rsidRPr="00190610" w:rsidRDefault="00566A6E" w:rsidP="00566A6E">
      <w:pPr>
        <w:ind w:left="720"/>
        <w:jc w:val="both"/>
        <w:rPr>
          <w:rFonts w:ascii="Calibri" w:hAnsi="Calibri" w:cs="Calibri"/>
          <w:sz w:val="22"/>
          <w:szCs w:val="22"/>
        </w:rPr>
      </w:pPr>
      <w:r w:rsidRPr="00190610">
        <w:rPr>
          <w:rFonts w:ascii="Calibri" w:hAnsi="Calibri" w:cs="Calibri"/>
          <w:sz w:val="22"/>
          <w:szCs w:val="22"/>
        </w:rPr>
        <w:t>All staff who interact with young people and vulnerable people are in a position of trust and are expected to act accordingly.</w:t>
      </w:r>
    </w:p>
    <w:p w14:paraId="27EEC42B" w14:textId="77777777" w:rsidR="00566A6E" w:rsidRPr="00190610" w:rsidRDefault="00566A6E" w:rsidP="00AF35A5">
      <w:pPr>
        <w:pStyle w:val="Heading"/>
        <w:rPr>
          <w:rFonts w:ascii="Calibri" w:hAnsi="Calibri" w:cs="Calibri"/>
          <w:sz w:val="32"/>
          <w:szCs w:val="32"/>
        </w:rPr>
      </w:pPr>
      <w:bookmarkStart w:id="8" w:name="_Toc169604320"/>
      <w:bookmarkStart w:id="9" w:name="_Toc169604651"/>
      <w:r w:rsidRPr="00190610">
        <w:rPr>
          <w:rFonts w:ascii="Calibri" w:hAnsi="Calibri" w:cs="Calibri"/>
          <w:sz w:val="32"/>
          <w:szCs w:val="32"/>
        </w:rPr>
        <w:t>5.</w:t>
      </w:r>
      <w:r w:rsidR="00190610" w:rsidRPr="00190610">
        <w:rPr>
          <w:rFonts w:ascii="Calibri" w:hAnsi="Calibri" w:cs="Calibri"/>
          <w:sz w:val="32"/>
          <w:szCs w:val="32"/>
        </w:rPr>
        <w:t xml:space="preserve">0 - </w:t>
      </w:r>
      <w:r w:rsidRPr="00190610">
        <w:rPr>
          <w:rFonts w:ascii="Calibri" w:hAnsi="Calibri" w:cs="Calibri"/>
          <w:sz w:val="32"/>
          <w:szCs w:val="32"/>
        </w:rPr>
        <w:t>Staff Induction and Training</w:t>
      </w:r>
      <w:bookmarkEnd w:id="8"/>
      <w:bookmarkEnd w:id="9"/>
    </w:p>
    <w:p w14:paraId="0DE875F3" w14:textId="77777777" w:rsidR="00566A6E" w:rsidRPr="00190610" w:rsidRDefault="00566A6E" w:rsidP="00566A6E">
      <w:pPr>
        <w:numPr>
          <w:ilvl w:val="0"/>
          <w:numId w:val="10"/>
        </w:numPr>
        <w:tabs>
          <w:tab w:val="clear" w:pos="1440"/>
          <w:tab w:val="num" w:pos="1320"/>
        </w:tabs>
        <w:autoSpaceDE w:val="0"/>
        <w:autoSpaceDN w:val="0"/>
        <w:adjustRightInd w:val="0"/>
        <w:ind w:left="1320" w:hanging="440"/>
        <w:jc w:val="both"/>
        <w:rPr>
          <w:rFonts w:ascii="Calibri" w:hAnsi="Calibri" w:cs="Calibri"/>
          <w:sz w:val="22"/>
          <w:szCs w:val="22"/>
        </w:rPr>
      </w:pPr>
      <w:r w:rsidRPr="00190610">
        <w:rPr>
          <w:rFonts w:ascii="Calibri" w:hAnsi="Calibri" w:cs="Calibri"/>
          <w:sz w:val="22"/>
          <w:szCs w:val="22"/>
        </w:rPr>
        <w:t xml:space="preserve">All </w:t>
      </w:r>
      <w:r w:rsidR="008D3FEF" w:rsidRPr="00190610">
        <w:rPr>
          <w:rFonts w:ascii="Calibri" w:hAnsi="Calibri" w:cs="Calibri"/>
          <w:sz w:val="22"/>
          <w:szCs w:val="22"/>
        </w:rPr>
        <w:t>Learn2 Cornwall</w:t>
      </w:r>
      <w:r w:rsidRPr="00190610">
        <w:rPr>
          <w:rFonts w:ascii="Calibri" w:hAnsi="Calibri" w:cs="Calibri"/>
          <w:sz w:val="22"/>
          <w:szCs w:val="22"/>
        </w:rPr>
        <w:t xml:space="preserve"> staff will be given an induction to safeguarding which will be appropriate to their role and function.</w:t>
      </w:r>
    </w:p>
    <w:p w14:paraId="2A0193F7" w14:textId="77777777" w:rsidR="00566A6E" w:rsidRPr="00190610" w:rsidRDefault="00566A6E" w:rsidP="00566A6E">
      <w:pPr>
        <w:tabs>
          <w:tab w:val="num" w:pos="1320"/>
        </w:tabs>
        <w:autoSpaceDE w:val="0"/>
        <w:autoSpaceDN w:val="0"/>
        <w:adjustRightInd w:val="0"/>
        <w:ind w:hanging="440"/>
        <w:jc w:val="both"/>
        <w:rPr>
          <w:rFonts w:ascii="Calibri" w:hAnsi="Calibri" w:cs="Calibri"/>
          <w:sz w:val="22"/>
          <w:szCs w:val="22"/>
        </w:rPr>
      </w:pPr>
    </w:p>
    <w:p w14:paraId="19963669" w14:textId="77777777" w:rsidR="00566A6E" w:rsidRPr="00190610" w:rsidRDefault="00566A6E" w:rsidP="00566A6E">
      <w:pPr>
        <w:numPr>
          <w:ilvl w:val="0"/>
          <w:numId w:val="10"/>
        </w:numPr>
        <w:tabs>
          <w:tab w:val="clear" w:pos="1440"/>
          <w:tab w:val="num" w:pos="1320"/>
        </w:tabs>
        <w:autoSpaceDE w:val="0"/>
        <w:autoSpaceDN w:val="0"/>
        <w:adjustRightInd w:val="0"/>
        <w:ind w:left="1320" w:hanging="440"/>
        <w:jc w:val="both"/>
        <w:rPr>
          <w:rFonts w:ascii="Calibri" w:hAnsi="Calibri" w:cs="Calibri"/>
          <w:sz w:val="22"/>
          <w:szCs w:val="22"/>
        </w:rPr>
      </w:pPr>
      <w:r w:rsidRPr="00190610">
        <w:rPr>
          <w:rFonts w:ascii="Calibri" w:hAnsi="Calibri" w:cs="Calibri"/>
          <w:sz w:val="22"/>
          <w:szCs w:val="22"/>
        </w:rPr>
        <w:t>All staff will be expected to sign to acknowledge they have accepted the company’s safeguarding policies and processes.  Staff will be expected to familiarise themselves with existing, or revised policies at least annually.</w:t>
      </w:r>
    </w:p>
    <w:p w14:paraId="32B21F28" w14:textId="77777777" w:rsidR="00566A6E" w:rsidRPr="00190610" w:rsidRDefault="00566A6E" w:rsidP="00566A6E">
      <w:pPr>
        <w:tabs>
          <w:tab w:val="num" w:pos="1320"/>
        </w:tabs>
        <w:ind w:left="720" w:hanging="440"/>
        <w:jc w:val="both"/>
        <w:rPr>
          <w:rFonts w:ascii="Calibri" w:hAnsi="Calibri" w:cs="Calibri"/>
          <w:sz w:val="22"/>
          <w:szCs w:val="22"/>
        </w:rPr>
      </w:pPr>
    </w:p>
    <w:p w14:paraId="7662002B" w14:textId="77777777" w:rsidR="00566A6E" w:rsidRPr="00190610" w:rsidRDefault="008D3FEF" w:rsidP="00566A6E">
      <w:pPr>
        <w:numPr>
          <w:ilvl w:val="0"/>
          <w:numId w:val="10"/>
        </w:numPr>
        <w:tabs>
          <w:tab w:val="clear" w:pos="1440"/>
          <w:tab w:val="num" w:pos="1320"/>
        </w:tabs>
        <w:ind w:left="1320" w:hanging="440"/>
        <w:jc w:val="both"/>
        <w:rPr>
          <w:rFonts w:ascii="Calibri" w:hAnsi="Calibri" w:cs="Calibri"/>
          <w:b/>
          <w:sz w:val="22"/>
          <w:szCs w:val="22"/>
        </w:rPr>
      </w:pPr>
      <w:r w:rsidRPr="00190610">
        <w:rPr>
          <w:rFonts w:ascii="Calibri" w:hAnsi="Calibri" w:cs="Calibri"/>
          <w:sz w:val="22"/>
          <w:szCs w:val="22"/>
        </w:rPr>
        <w:lastRenderedPageBreak/>
        <w:t>Learn2 Cornwall</w:t>
      </w:r>
      <w:r w:rsidR="00566A6E" w:rsidRPr="00190610">
        <w:rPr>
          <w:rFonts w:ascii="Calibri" w:hAnsi="Calibri" w:cs="Calibri"/>
          <w:sz w:val="22"/>
          <w:szCs w:val="22"/>
        </w:rPr>
        <w:t xml:space="preserve"> recognises its responsibility for the well-being of staff</w:t>
      </w:r>
      <w:proofErr w:type="gramStart"/>
      <w:r w:rsidR="00566A6E" w:rsidRPr="00190610">
        <w:rPr>
          <w:rFonts w:ascii="Calibri" w:hAnsi="Calibri" w:cs="Calibri"/>
          <w:sz w:val="22"/>
          <w:szCs w:val="22"/>
        </w:rPr>
        <w:t xml:space="preserve">. </w:t>
      </w:r>
      <w:proofErr w:type="gramEnd"/>
      <w:r w:rsidR="00566A6E" w:rsidRPr="00190610">
        <w:rPr>
          <w:rFonts w:ascii="Calibri" w:hAnsi="Calibri" w:cs="Calibri"/>
          <w:sz w:val="22"/>
          <w:szCs w:val="22"/>
        </w:rPr>
        <w:t xml:space="preserve">Any staff member, who considers that they themselves may be a vulnerable adult, can seek support from the </w:t>
      </w:r>
      <w:r w:rsidR="00D176A0" w:rsidRPr="00190610">
        <w:rPr>
          <w:rFonts w:ascii="Calibri" w:hAnsi="Calibri" w:cs="Calibri"/>
          <w:sz w:val="22"/>
          <w:szCs w:val="22"/>
        </w:rPr>
        <w:t>Managing Director</w:t>
      </w:r>
      <w:r w:rsidR="0057351C" w:rsidRPr="00190610">
        <w:rPr>
          <w:rFonts w:ascii="Calibri" w:hAnsi="Calibri" w:cs="Calibri"/>
          <w:sz w:val="22"/>
          <w:szCs w:val="22"/>
        </w:rPr>
        <w:t>.</w:t>
      </w:r>
    </w:p>
    <w:p w14:paraId="28AD6C21" w14:textId="77777777" w:rsidR="0057351C" w:rsidRPr="00190610" w:rsidRDefault="0057351C" w:rsidP="0057351C">
      <w:pPr>
        <w:pStyle w:val="ListParagraph"/>
        <w:rPr>
          <w:rFonts w:cs="Calibri"/>
          <w:b/>
        </w:rPr>
      </w:pPr>
    </w:p>
    <w:p w14:paraId="201A073B" w14:textId="77777777" w:rsidR="00566A6E" w:rsidRPr="00190610" w:rsidRDefault="008D3FEF" w:rsidP="00566A6E">
      <w:pPr>
        <w:numPr>
          <w:ilvl w:val="0"/>
          <w:numId w:val="10"/>
        </w:numPr>
        <w:tabs>
          <w:tab w:val="clear" w:pos="1440"/>
          <w:tab w:val="num" w:pos="1320"/>
        </w:tabs>
        <w:ind w:left="1320" w:hanging="440"/>
        <w:jc w:val="both"/>
        <w:rPr>
          <w:rFonts w:ascii="Calibri" w:hAnsi="Calibri" w:cs="Calibri"/>
          <w:sz w:val="22"/>
          <w:szCs w:val="22"/>
        </w:rPr>
      </w:pPr>
      <w:r w:rsidRPr="00190610">
        <w:rPr>
          <w:rFonts w:ascii="Calibri" w:hAnsi="Calibri" w:cs="Calibri"/>
          <w:sz w:val="22"/>
          <w:szCs w:val="22"/>
        </w:rPr>
        <w:t>Learn2 Cornwall</w:t>
      </w:r>
      <w:r w:rsidR="00566A6E" w:rsidRPr="00190610">
        <w:rPr>
          <w:rFonts w:ascii="Calibri" w:hAnsi="Calibri" w:cs="Calibri"/>
          <w:sz w:val="22"/>
          <w:szCs w:val="22"/>
        </w:rPr>
        <w:t xml:space="preserve"> will ensure relevant and appropriate training and support is available for staff whose work involves contact with young people and vulnerable people and that this training equips them with the relevant knowledge and skills to undertake their work in accordance with the duty set out in this policy</w:t>
      </w:r>
      <w:proofErr w:type="gramStart"/>
      <w:r w:rsidR="00566A6E" w:rsidRPr="00190610">
        <w:rPr>
          <w:rFonts w:ascii="Calibri" w:hAnsi="Calibri" w:cs="Calibri"/>
          <w:sz w:val="22"/>
          <w:szCs w:val="22"/>
        </w:rPr>
        <w:t xml:space="preserve">. </w:t>
      </w:r>
      <w:proofErr w:type="gramEnd"/>
      <w:r w:rsidR="00566A6E" w:rsidRPr="00190610">
        <w:rPr>
          <w:rFonts w:ascii="Calibri" w:hAnsi="Calibri" w:cs="Calibri"/>
          <w:sz w:val="22"/>
          <w:szCs w:val="22"/>
        </w:rPr>
        <w:t>This training will be regularly reviewed and updated as a minimum every two years and will form part of the annual appraisal process</w:t>
      </w:r>
    </w:p>
    <w:p w14:paraId="219422B9" w14:textId="77777777" w:rsidR="00566A6E" w:rsidRPr="00190610" w:rsidRDefault="00566A6E" w:rsidP="00566A6E">
      <w:pPr>
        <w:ind w:left="720"/>
        <w:jc w:val="both"/>
        <w:rPr>
          <w:rFonts w:ascii="Calibri" w:hAnsi="Calibri" w:cs="Calibri"/>
          <w:color w:val="FF0000"/>
          <w:sz w:val="22"/>
          <w:szCs w:val="22"/>
        </w:rPr>
      </w:pPr>
    </w:p>
    <w:p w14:paraId="4B04E734" w14:textId="77777777" w:rsidR="00566A6E" w:rsidRPr="00190610" w:rsidRDefault="00566A6E" w:rsidP="00AF35A5">
      <w:pPr>
        <w:pStyle w:val="Heading"/>
        <w:rPr>
          <w:rFonts w:ascii="Calibri" w:hAnsi="Calibri" w:cs="Calibri"/>
          <w:sz w:val="32"/>
          <w:szCs w:val="32"/>
        </w:rPr>
      </w:pPr>
      <w:bookmarkStart w:id="10" w:name="_Toc169604321"/>
      <w:bookmarkStart w:id="11" w:name="_Toc169604652"/>
      <w:r w:rsidRPr="00190610">
        <w:rPr>
          <w:rFonts w:ascii="Calibri" w:hAnsi="Calibri" w:cs="Calibri"/>
          <w:sz w:val="32"/>
          <w:szCs w:val="32"/>
        </w:rPr>
        <w:t>6</w:t>
      </w:r>
      <w:r w:rsidR="00190610" w:rsidRPr="00190610">
        <w:rPr>
          <w:rFonts w:ascii="Calibri" w:hAnsi="Calibri" w:cs="Calibri"/>
          <w:sz w:val="32"/>
          <w:szCs w:val="32"/>
        </w:rPr>
        <w:t xml:space="preserve">.0 - </w:t>
      </w:r>
      <w:r w:rsidRPr="00190610">
        <w:rPr>
          <w:rFonts w:ascii="Calibri" w:hAnsi="Calibri" w:cs="Calibri"/>
          <w:sz w:val="32"/>
          <w:szCs w:val="32"/>
        </w:rPr>
        <w:t>Health and Safety</w:t>
      </w:r>
      <w:bookmarkEnd w:id="10"/>
      <w:bookmarkEnd w:id="11"/>
    </w:p>
    <w:p w14:paraId="1626811F" w14:textId="77777777" w:rsidR="00566A6E" w:rsidRPr="00190610" w:rsidRDefault="00566A6E" w:rsidP="00566A6E">
      <w:pPr>
        <w:jc w:val="both"/>
        <w:rPr>
          <w:rFonts w:ascii="Calibri" w:hAnsi="Calibri" w:cs="Calibri"/>
          <w:color w:val="FF0000"/>
          <w:sz w:val="22"/>
          <w:szCs w:val="22"/>
          <w:highlight w:val="green"/>
        </w:rPr>
      </w:pPr>
    </w:p>
    <w:p w14:paraId="5E3443D3"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6.1</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has statutory duties in relation to negligence and health and safety, these being:</w:t>
      </w:r>
    </w:p>
    <w:p w14:paraId="161ACD06" w14:textId="77777777" w:rsidR="00566A6E" w:rsidRPr="00190610" w:rsidRDefault="00566A6E" w:rsidP="00566A6E">
      <w:pPr>
        <w:jc w:val="both"/>
        <w:rPr>
          <w:rFonts w:ascii="Calibri" w:hAnsi="Calibri" w:cs="Calibri"/>
          <w:sz w:val="22"/>
          <w:szCs w:val="22"/>
        </w:rPr>
      </w:pPr>
    </w:p>
    <w:p w14:paraId="1D380AB7" w14:textId="77777777" w:rsidR="00566A6E" w:rsidRPr="00190610" w:rsidRDefault="00566A6E" w:rsidP="00566A6E">
      <w:pPr>
        <w:numPr>
          <w:ilvl w:val="0"/>
          <w:numId w:val="3"/>
        </w:numPr>
        <w:tabs>
          <w:tab w:val="clear" w:pos="720"/>
          <w:tab w:val="num" w:pos="1210"/>
        </w:tabs>
        <w:ind w:left="1210"/>
        <w:jc w:val="both"/>
        <w:rPr>
          <w:rFonts w:ascii="Calibri" w:hAnsi="Calibri" w:cs="Calibri"/>
          <w:sz w:val="22"/>
          <w:szCs w:val="22"/>
        </w:rPr>
      </w:pPr>
      <w:r w:rsidRPr="00190610">
        <w:rPr>
          <w:rFonts w:ascii="Calibri" w:hAnsi="Calibri" w:cs="Calibri"/>
          <w:sz w:val="22"/>
          <w:szCs w:val="22"/>
        </w:rPr>
        <w:t xml:space="preserve">to take reasonable care to avoid acts or omissions which </w:t>
      </w:r>
      <w:r w:rsidR="008D3FEF" w:rsidRPr="00190610">
        <w:rPr>
          <w:rFonts w:ascii="Calibri" w:hAnsi="Calibri" w:cs="Calibri"/>
          <w:sz w:val="22"/>
          <w:szCs w:val="22"/>
        </w:rPr>
        <w:t>Learn2 Cornwall</w:t>
      </w:r>
      <w:r w:rsidRPr="00190610">
        <w:rPr>
          <w:rFonts w:ascii="Calibri" w:hAnsi="Calibri" w:cs="Calibri"/>
          <w:sz w:val="22"/>
          <w:szCs w:val="22"/>
        </w:rPr>
        <w:t xml:space="preserve"> could reasonably foresee would be likely to cause injury;</w:t>
      </w:r>
    </w:p>
    <w:p w14:paraId="09FFD66A" w14:textId="77777777" w:rsidR="00566A6E" w:rsidRPr="00190610" w:rsidRDefault="00566A6E" w:rsidP="00566A6E">
      <w:pPr>
        <w:numPr>
          <w:ilvl w:val="0"/>
          <w:numId w:val="3"/>
        </w:numPr>
        <w:tabs>
          <w:tab w:val="clear" w:pos="720"/>
          <w:tab w:val="num" w:pos="1210"/>
        </w:tabs>
        <w:ind w:left="1210"/>
        <w:jc w:val="both"/>
        <w:rPr>
          <w:rFonts w:ascii="Calibri" w:hAnsi="Calibri" w:cs="Calibri"/>
          <w:sz w:val="22"/>
          <w:szCs w:val="22"/>
        </w:rPr>
      </w:pPr>
      <w:r w:rsidRPr="00190610">
        <w:rPr>
          <w:rFonts w:ascii="Calibri" w:hAnsi="Calibri" w:cs="Calibri"/>
          <w:sz w:val="22"/>
          <w:szCs w:val="22"/>
        </w:rPr>
        <w:t xml:space="preserve">to conduct </w:t>
      </w:r>
      <w:r w:rsidR="008D3FEF" w:rsidRPr="00190610">
        <w:rPr>
          <w:rFonts w:ascii="Calibri" w:hAnsi="Calibri" w:cs="Calibri"/>
          <w:sz w:val="22"/>
          <w:szCs w:val="22"/>
        </w:rPr>
        <w:t>Learn2 Cornwall</w:t>
      </w:r>
      <w:r w:rsidRPr="00190610">
        <w:rPr>
          <w:rFonts w:ascii="Calibri" w:hAnsi="Calibri" w:cs="Calibri"/>
          <w:sz w:val="22"/>
          <w:szCs w:val="22"/>
        </w:rPr>
        <w:t>’s undertaking in such a way as to ensure, so far as is reasonably practicable, that there is not an exposure to risks to health and safety.</w:t>
      </w:r>
      <w:r w:rsidRPr="00190610">
        <w:rPr>
          <w:rFonts w:ascii="Calibri" w:hAnsi="Calibri" w:cs="Calibri"/>
          <w:b/>
          <w:sz w:val="22"/>
          <w:szCs w:val="22"/>
        </w:rPr>
        <w:t xml:space="preserve"> </w:t>
      </w:r>
    </w:p>
    <w:p w14:paraId="36D1625F" w14:textId="77777777" w:rsidR="00566A6E" w:rsidRPr="00190610" w:rsidRDefault="00566A6E" w:rsidP="00566A6E">
      <w:pPr>
        <w:tabs>
          <w:tab w:val="num" w:pos="1210"/>
        </w:tabs>
        <w:ind w:left="1210"/>
        <w:jc w:val="both"/>
        <w:rPr>
          <w:rFonts w:ascii="Calibri" w:hAnsi="Calibri" w:cs="Calibri"/>
          <w:b/>
          <w:sz w:val="22"/>
          <w:szCs w:val="22"/>
        </w:rPr>
      </w:pPr>
    </w:p>
    <w:p w14:paraId="19B7A364" w14:textId="77777777" w:rsidR="00566A6E" w:rsidRPr="00190610" w:rsidRDefault="00566A6E" w:rsidP="00A55387">
      <w:pPr>
        <w:ind w:left="720" w:hanging="720"/>
        <w:jc w:val="both"/>
        <w:rPr>
          <w:rFonts w:ascii="Calibri" w:hAnsi="Calibri" w:cs="Calibri"/>
          <w:sz w:val="22"/>
          <w:szCs w:val="22"/>
        </w:rPr>
      </w:pPr>
      <w:r w:rsidRPr="00190610">
        <w:rPr>
          <w:rFonts w:ascii="Calibri" w:hAnsi="Calibri" w:cs="Calibri"/>
          <w:sz w:val="22"/>
          <w:szCs w:val="22"/>
        </w:rPr>
        <w:t>6.2</w:t>
      </w:r>
      <w:r w:rsidRPr="00190610">
        <w:rPr>
          <w:rFonts w:ascii="Calibri" w:hAnsi="Calibri" w:cs="Calibri"/>
          <w:sz w:val="22"/>
          <w:szCs w:val="22"/>
        </w:rPr>
        <w:tab/>
        <w:t xml:space="preserve">The </w:t>
      </w:r>
      <w:r w:rsidR="008D3FEF" w:rsidRPr="00190610">
        <w:rPr>
          <w:rFonts w:ascii="Calibri" w:hAnsi="Calibri" w:cs="Calibri"/>
          <w:sz w:val="22"/>
          <w:szCs w:val="22"/>
        </w:rPr>
        <w:t>Learn2 Cornwall</w:t>
      </w:r>
      <w:r w:rsidRPr="00190610">
        <w:rPr>
          <w:rFonts w:ascii="Calibri" w:hAnsi="Calibri" w:cs="Calibri"/>
          <w:sz w:val="22"/>
          <w:szCs w:val="22"/>
        </w:rPr>
        <w:t xml:space="preserve"> health &amp; safety policy and procedures are adhered to by all staff.</w:t>
      </w:r>
    </w:p>
    <w:p w14:paraId="3503F4BE" w14:textId="77777777" w:rsidR="00566A6E" w:rsidRPr="00190610" w:rsidRDefault="00566A6E" w:rsidP="00566A6E">
      <w:pPr>
        <w:jc w:val="both"/>
        <w:rPr>
          <w:rFonts w:ascii="Calibri" w:hAnsi="Calibri" w:cs="Calibri"/>
          <w:sz w:val="22"/>
          <w:szCs w:val="22"/>
        </w:rPr>
      </w:pPr>
    </w:p>
    <w:p w14:paraId="73D0E673" w14:textId="77777777" w:rsidR="00566A6E" w:rsidRPr="00190610" w:rsidRDefault="00566A6E" w:rsidP="00566A6E">
      <w:pPr>
        <w:autoSpaceDE w:val="0"/>
        <w:autoSpaceDN w:val="0"/>
        <w:adjustRightInd w:val="0"/>
        <w:ind w:left="770" w:hanging="770"/>
        <w:jc w:val="both"/>
        <w:rPr>
          <w:rFonts w:ascii="Calibri" w:hAnsi="Calibri" w:cs="Calibri"/>
          <w:sz w:val="22"/>
          <w:szCs w:val="22"/>
        </w:rPr>
      </w:pPr>
      <w:r w:rsidRPr="00190610">
        <w:rPr>
          <w:rFonts w:ascii="Calibri" w:hAnsi="Calibri" w:cs="Calibri"/>
          <w:sz w:val="22"/>
          <w:szCs w:val="22"/>
        </w:rPr>
        <w:t>6.3</w:t>
      </w:r>
      <w:r w:rsidRPr="00190610">
        <w:rPr>
          <w:rFonts w:ascii="Calibri" w:hAnsi="Calibri" w:cs="Calibri"/>
          <w:color w:val="3366FF"/>
          <w:sz w:val="22"/>
          <w:szCs w:val="22"/>
        </w:rPr>
        <w:t xml:space="preserve"> </w:t>
      </w:r>
      <w:r w:rsidRPr="00190610">
        <w:rPr>
          <w:rFonts w:ascii="Calibri" w:hAnsi="Calibri" w:cs="Calibri"/>
          <w:color w:val="3366FF"/>
          <w:sz w:val="22"/>
          <w:szCs w:val="22"/>
        </w:rPr>
        <w:tab/>
      </w:r>
      <w:r w:rsidRPr="00190610">
        <w:rPr>
          <w:rFonts w:ascii="Calibri" w:hAnsi="Calibri" w:cs="Calibri"/>
          <w:sz w:val="22"/>
          <w:szCs w:val="22"/>
        </w:rPr>
        <w:t xml:space="preserve">In the case of contractors’ operating on </w:t>
      </w:r>
      <w:r w:rsidR="008D3FEF" w:rsidRPr="00190610">
        <w:rPr>
          <w:rFonts w:ascii="Calibri" w:hAnsi="Calibri" w:cs="Calibri"/>
          <w:sz w:val="22"/>
          <w:szCs w:val="22"/>
        </w:rPr>
        <w:t>Learn2 Cornwall</w:t>
      </w:r>
      <w:r w:rsidRPr="00190610">
        <w:rPr>
          <w:rFonts w:ascii="Calibri" w:hAnsi="Calibri" w:cs="Calibri"/>
          <w:sz w:val="22"/>
          <w:szCs w:val="22"/>
        </w:rPr>
        <w:t xml:space="preserve"> premises, they will be required to agree to and abide by safeguarding conditions set out by the company.</w:t>
      </w:r>
    </w:p>
    <w:p w14:paraId="3025CA48" w14:textId="77777777" w:rsidR="00566A6E" w:rsidRPr="00190610" w:rsidRDefault="00566A6E" w:rsidP="00566A6E">
      <w:pPr>
        <w:jc w:val="both"/>
        <w:rPr>
          <w:rFonts w:ascii="Calibri" w:hAnsi="Calibri" w:cs="Calibri"/>
          <w:sz w:val="22"/>
          <w:szCs w:val="22"/>
        </w:rPr>
      </w:pPr>
    </w:p>
    <w:p w14:paraId="34CDF36A" w14:textId="77777777" w:rsidR="00566A6E" w:rsidRPr="00190610" w:rsidRDefault="00566A6E" w:rsidP="00566A6E">
      <w:pPr>
        <w:ind w:left="709" w:hanging="709"/>
        <w:jc w:val="both"/>
        <w:rPr>
          <w:rFonts w:ascii="Calibri" w:hAnsi="Calibri" w:cs="Calibri"/>
          <w:sz w:val="22"/>
          <w:szCs w:val="22"/>
        </w:rPr>
      </w:pPr>
      <w:r w:rsidRPr="00190610">
        <w:rPr>
          <w:rFonts w:ascii="Calibri" w:hAnsi="Calibri" w:cs="Calibri"/>
          <w:sz w:val="22"/>
          <w:szCs w:val="22"/>
        </w:rPr>
        <w:t>6.4</w:t>
      </w:r>
      <w:r w:rsidRPr="00190610">
        <w:rPr>
          <w:rFonts w:ascii="Calibri" w:hAnsi="Calibri" w:cs="Calibri"/>
          <w:sz w:val="22"/>
          <w:szCs w:val="22"/>
        </w:rPr>
        <w:tab/>
        <w:t xml:space="preserve">All </w:t>
      </w:r>
      <w:r w:rsidR="008D3FEF" w:rsidRPr="00190610">
        <w:rPr>
          <w:rFonts w:ascii="Calibri" w:hAnsi="Calibri" w:cs="Calibri"/>
          <w:sz w:val="22"/>
          <w:szCs w:val="22"/>
        </w:rPr>
        <w:t>Learn2 Cornwall</w:t>
      </w:r>
      <w:r w:rsidRPr="00190610">
        <w:rPr>
          <w:rFonts w:ascii="Calibri" w:hAnsi="Calibri" w:cs="Calibri"/>
          <w:sz w:val="22"/>
          <w:szCs w:val="22"/>
        </w:rPr>
        <w:t xml:space="preserve"> members of staff are advised to minimise physical contact with students.</w:t>
      </w:r>
    </w:p>
    <w:p w14:paraId="5BFFF961" w14:textId="77777777" w:rsidR="00566A6E" w:rsidRPr="00190610" w:rsidRDefault="00566A6E" w:rsidP="00566A6E">
      <w:pPr>
        <w:jc w:val="both"/>
        <w:rPr>
          <w:rFonts w:ascii="Calibri" w:hAnsi="Calibri" w:cs="Calibri"/>
          <w:sz w:val="22"/>
          <w:szCs w:val="22"/>
        </w:rPr>
      </w:pPr>
    </w:p>
    <w:p w14:paraId="060EF035" w14:textId="47E181B5" w:rsidR="00566A6E" w:rsidRPr="00190610" w:rsidRDefault="00566A6E" w:rsidP="00566A6E">
      <w:pPr>
        <w:ind w:left="770" w:hanging="770"/>
        <w:jc w:val="both"/>
        <w:rPr>
          <w:rFonts w:ascii="Calibri" w:hAnsi="Calibri" w:cs="Calibri"/>
          <w:sz w:val="22"/>
          <w:szCs w:val="22"/>
        </w:rPr>
      </w:pPr>
      <w:r w:rsidRPr="00190610">
        <w:rPr>
          <w:rFonts w:ascii="Calibri" w:hAnsi="Calibri" w:cs="Calibri"/>
          <w:sz w:val="22"/>
          <w:szCs w:val="22"/>
        </w:rPr>
        <w:t>6.5</w:t>
      </w:r>
      <w:r w:rsidRPr="00190610">
        <w:rPr>
          <w:rFonts w:ascii="Calibri" w:hAnsi="Calibri" w:cs="Calibri"/>
          <w:sz w:val="22"/>
          <w:szCs w:val="22"/>
        </w:rPr>
        <w:tab/>
        <w:t>Staff are advised to make sure they are not left alone with a young person or adult</w:t>
      </w:r>
      <w:r w:rsidR="00B134AA" w:rsidRPr="00190610">
        <w:rPr>
          <w:rFonts w:ascii="Calibri" w:hAnsi="Calibri" w:cs="Calibri"/>
          <w:sz w:val="22"/>
          <w:szCs w:val="22"/>
        </w:rPr>
        <w:t xml:space="preserve"> where possible</w:t>
      </w:r>
      <w:r w:rsidRPr="00190610">
        <w:rPr>
          <w:rFonts w:ascii="Calibri" w:hAnsi="Calibri" w:cs="Calibri"/>
          <w:sz w:val="22"/>
          <w:szCs w:val="22"/>
        </w:rPr>
        <w:t xml:space="preserve">.  For example, they should make sure that meetings are conducted with a </w:t>
      </w:r>
      <w:r w:rsidR="007F168B" w:rsidRPr="00190610">
        <w:rPr>
          <w:rFonts w:ascii="Calibri" w:hAnsi="Calibri" w:cs="Calibri"/>
          <w:sz w:val="22"/>
          <w:szCs w:val="22"/>
        </w:rPr>
        <w:t>third-party</w:t>
      </w:r>
      <w:r w:rsidRPr="00190610">
        <w:rPr>
          <w:rFonts w:ascii="Calibri" w:hAnsi="Calibri" w:cs="Calibri"/>
          <w:sz w:val="22"/>
          <w:szCs w:val="22"/>
        </w:rPr>
        <w:t xml:space="preserve"> present and doors are to be left open so that other members of staff are aware.</w:t>
      </w:r>
      <w:r w:rsidR="00B134AA" w:rsidRPr="00190610">
        <w:rPr>
          <w:rFonts w:ascii="Calibri" w:hAnsi="Calibri" w:cs="Calibri"/>
          <w:sz w:val="22"/>
          <w:szCs w:val="22"/>
        </w:rPr>
        <w:t xml:space="preserve">  When working 1:1 staff must take all reasonable steps to ensure the safety of themselves and the learner at all times</w:t>
      </w:r>
      <w:proofErr w:type="gramStart"/>
      <w:r w:rsidR="00B134AA" w:rsidRPr="00190610">
        <w:rPr>
          <w:rFonts w:ascii="Calibri" w:hAnsi="Calibri" w:cs="Calibri"/>
          <w:sz w:val="22"/>
          <w:szCs w:val="22"/>
        </w:rPr>
        <w:t>.</w:t>
      </w:r>
      <w:r w:rsidR="00CB32E5">
        <w:rPr>
          <w:rFonts w:ascii="Calibri" w:hAnsi="Calibri" w:cs="Calibri"/>
          <w:sz w:val="22"/>
          <w:szCs w:val="22"/>
        </w:rPr>
        <w:t xml:space="preserve"> </w:t>
      </w:r>
      <w:proofErr w:type="gramEnd"/>
      <w:r w:rsidR="00A64450">
        <w:rPr>
          <w:rFonts w:ascii="Calibri" w:hAnsi="Calibri" w:cs="Calibri"/>
          <w:sz w:val="22"/>
          <w:szCs w:val="22"/>
        </w:rPr>
        <w:t xml:space="preserve">See </w:t>
      </w:r>
      <w:r w:rsidR="00A9295A">
        <w:rPr>
          <w:rFonts w:ascii="Calibri" w:hAnsi="Calibri" w:cs="Calibri"/>
          <w:sz w:val="22"/>
          <w:szCs w:val="22"/>
        </w:rPr>
        <w:t xml:space="preserve">lone working policy for more information. </w:t>
      </w:r>
    </w:p>
    <w:p w14:paraId="0621DF4C" w14:textId="77777777" w:rsidR="00566A6E" w:rsidRPr="00190610" w:rsidRDefault="00566A6E" w:rsidP="00566A6E">
      <w:pPr>
        <w:ind w:left="770" w:hanging="770"/>
        <w:jc w:val="both"/>
        <w:rPr>
          <w:rFonts w:ascii="Calibri" w:hAnsi="Calibri" w:cs="Calibri"/>
          <w:sz w:val="22"/>
          <w:szCs w:val="22"/>
        </w:rPr>
      </w:pPr>
    </w:p>
    <w:p w14:paraId="5C80295E" w14:textId="77777777" w:rsidR="00566A6E" w:rsidRPr="00190610" w:rsidRDefault="00566A6E" w:rsidP="00AF35A5">
      <w:pPr>
        <w:pStyle w:val="SubHeading"/>
        <w:rPr>
          <w:rFonts w:ascii="Calibri" w:hAnsi="Calibri" w:cs="Calibri"/>
        </w:rPr>
      </w:pPr>
      <w:r w:rsidRPr="00190610">
        <w:rPr>
          <w:rFonts w:ascii="Calibri" w:hAnsi="Calibri" w:cs="Calibri"/>
        </w:rPr>
        <w:t>6.6</w:t>
      </w:r>
      <w:r w:rsidRPr="00190610">
        <w:rPr>
          <w:rFonts w:ascii="Calibri" w:hAnsi="Calibri" w:cs="Calibri"/>
        </w:rPr>
        <w:tab/>
        <w:t>Risk Assessments – Overview</w:t>
      </w:r>
    </w:p>
    <w:p w14:paraId="3BBFF548" w14:textId="77777777" w:rsidR="00566A6E" w:rsidRPr="00190610" w:rsidRDefault="00566A6E" w:rsidP="00566A6E">
      <w:pPr>
        <w:ind w:left="770" w:hanging="770"/>
        <w:jc w:val="both"/>
        <w:rPr>
          <w:rFonts w:ascii="Calibri" w:hAnsi="Calibri" w:cs="Calibri"/>
          <w:b/>
          <w:sz w:val="22"/>
          <w:szCs w:val="22"/>
          <w:u w:val="single"/>
        </w:rPr>
      </w:pPr>
    </w:p>
    <w:p w14:paraId="4E31A7D8" w14:textId="77777777" w:rsidR="00566A6E" w:rsidRPr="00190610" w:rsidRDefault="00566A6E" w:rsidP="00566A6E">
      <w:pPr>
        <w:ind w:left="720"/>
        <w:jc w:val="both"/>
        <w:rPr>
          <w:rFonts w:ascii="Calibri" w:hAnsi="Calibri" w:cs="Calibri"/>
          <w:sz w:val="22"/>
          <w:szCs w:val="22"/>
        </w:rPr>
      </w:pPr>
      <w:r w:rsidRPr="00190610">
        <w:rPr>
          <w:rFonts w:ascii="Calibri" w:hAnsi="Calibri" w:cs="Calibri"/>
          <w:sz w:val="22"/>
          <w:szCs w:val="22"/>
        </w:rPr>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is responsible for ensuring that the appropriate mechanisms are in place to ensure that risk assessments are carried out and suitable and sufficient control measures are in place and operational.  This applies for activities that are taking place both on and off the premises.</w:t>
      </w:r>
    </w:p>
    <w:p w14:paraId="6200D764" w14:textId="77777777" w:rsidR="00566A6E" w:rsidRPr="00190610" w:rsidRDefault="00566A6E" w:rsidP="00AF35A5">
      <w:pPr>
        <w:pStyle w:val="Heading"/>
        <w:rPr>
          <w:rFonts w:ascii="Calibri" w:hAnsi="Calibri" w:cs="Calibri"/>
          <w:sz w:val="32"/>
          <w:szCs w:val="32"/>
        </w:rPr>
      </w:pPr>
      <w:bookmarkStart w:id="12" w:name="_Toc169604322"/>
      <w:bookmarkStart w:id="13" w:name="_Toc169604653"/>
      <w:r w:rsidRPr="00190610">
        <w:rPr>
          <w:rFonts w:ascii="Calibri" w:hAnsi="Calibri" w:cs="Calibri"/>
          <w:sz w:val="32"/>
          <w:szCs w:val="32"/>
        </w:rPr>
        <w:t>7</w:t>
      </w:r>
      <w:r w:rsidR="00190610" w:rsidRPr="00190610">
        <w:rPr>
          <w:rFonts w:ascii="Calibri" w:hAnsi="Calibri" w:cs="Calibri"/>
          <w:sz w:val="32"/>
          <w:szCs w:val="32"/>
        </w:rPr>
        <w:t xml:space="preserve">.0 - </w:t>
      </w:r>
      <w:r w:rsidRPr="00190610">
        <w:rPr>
          <w:rFonts w:ascii="Calibri" w:hAnsi="Calibri" w:cs="Calibri"/>
          <w:sz w:val="32"/>
          <w:szCs w:val="32"/>
        </w:rPr>
        <w:t>Safer Recruitment and Selection</w:t>
      </w:r>
      <w:bookmarkEnd w:id="12"/>
      <w:bookmarkEnd w:id="13"/>
    </w:p>
    <w:p w14:paraId="555413EF" w14:textId="77777777" w:rsidR="00566A6E" w:rsidRPr="00190610" w:rsidRDefault="00566A6E" w:rsidP="00566A6E">
      <w:pPr>
        <w:jc w:val="both"/>
        <w:rPr>
          <w:rFonts w:ascii="Calibri" w:hAnsi="Calibri" w:cs="Calibri"/>
          <w:b/>
          <w:sz w:val="22"/>
          <w:szCs w:val="22"/>
        </w:rPr>
      </w:pPr>
    </w:p>
    <w:p w14:paraId="158D944A"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7.1</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adheres to the guidance set out in ‘Safeguarding Children and Safer Recruitment in Education’ (Jan 2007).</w:t>
      </w:r>
    </w:p>
    <w:p w14:paraId="737E93E7" w14:textId="77777777" w:rsidR="00566A6E" w:rsidRPr="00190610" w:rsidRDefault="00566A6E" w:rsidP="00566A6E">
      <w:pPr>
        <w:ind w:left="720" w:hanging="720"/>
        <w:jc w:val="both"/>
        <w:rPr>
          <w:rFonts w:ascii="Calibri" w:hAnsi="Calibri" w:cs="Calibri"/>
          <w:sz w:val="22"/>
          <w:szCs w:val="22"/>
        </w:rPr>
      </w:pPr>
    </w:p>
    <w:p w14:paraId="59FCE786"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7.2</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’s recruitment policy and procedures ensure that all appropriate measures are applied in relation to everyone who works for the organisation including temporary staff.  It will also be applied to any external partners / contractors, including:</w:t>
      </w:r>
    </w:p>
    <w:p w14:paraId="564ADB04" w14:textId="77777777" w:rsidR="00566A6E" w:rsidRPr="00190610" w:rsidRDefault="00566A6E" w:rsidP="00566A6E">
      <w:pPr>
        <w:ind w:left="720" w:hanging="720"/>
        <w:jc w:val="both"/>
        <w:rPr>
          <w:rFonts w:ascii="Calibri" w:hAnsi="Calibri" w:cs="Calibri"/>
          <w:sz w:val="22"/>
          <w:szCs w:val="22"/>
        </w:rPr>
      </w:pPr>
    </w:p>
    <w:p w14:paraId="10C11268" w14:textId="77777777" w:rsidR="00566A6E" w:rsidRPr="00190610" w:rsidRDefault="00566A6E" w:rsidP="00566A6E">
      <w:pPr>
        <w:pStyle w:val="ListParagraph"/>
        <w:numPr>
          <w:ilvl w:val="0"/>
          <w:numId w:val="10"/>
        </w:numPr>
        <w:tabs>
          <w:tab w:val="clear" w:pos="1440"/>
          <w:tab w:val="num" w:pos="1320"/>
        </w:tabs>
        <w:spacing w:after="0" w:line="240" w:lineRule="auto"/>
        <w:ind w:left="1320" w:hanging="440"/>
        <w:jc w:val="both"/>
        <w:rPr>
          <w:rFonts w:cs="Calibri"/>
          <w:lang w:eastAsia="en-GB"/>
        </w:rPr>
      </w:pPr>
      <w:r w:rsidRPr="00190610">
        <w:rPr>
          <w:rFonts w:cs="Calibri"/>
          <w:lang w:eastAsia="en-GB"/>
        </w:rPr>
        <w:lastRenderedPageBreak/>
        <w:t>Verifying identity and academic or vocational qualifications.</w:t>
      </w:r>
    </w:p>
    <w:p w14:paraId="59EBCD1D" w14:textId="77777777" w:rsidR="00566A6E" w:rsidRPr="00190610" w:rsidRDefault="00566A6E" w:rsidP="00566A6E">
      <w:pPr>
        <w:tabs>
          <w:tab w:val="num" w:pos="1320"/>
        </w:tabs>
        <w:ind w:left="1320" w:hanging="440"/>
        <w:jc w:val="both"/>
        <w:rPr>
          <w:rFonts w:ascii="Calibri" w:hAnsi="Calibri" w:cs="Calibri"/>
          <w:sz w:val="22"/>
          <w:szCs w:val="22"/>
        </w:rPr>
      </w:pPr>
    </w:p>
    <w:p w14:paraId="4628A741" w14:textId="77777777" w:rsidR="00566A6E" w:rsidRPr="00190610" w:rsidRDefault="00566A6E" w:rsidP="00566A6E">
      <w:pPr>
        <w:pStyle w:val="ListParagraph"/>
        <w:numPr>
          <w:ilvl w:val="0"/>
          <w:numId w:val="10"/>
        </w:numPr>
        <w:tabs>
          <w:tab w:val="clear" w:pos="1440"/>
          <w:tab w:val="num" w:pos="1320"/>
        </w:tabs>
        <w:spacing w:after="0" w:line="240" w:lineRule="auto"/>
        <w:ind w:left="1320" w:hanging="440"/>
        <w:jc w:val="both"/>
        <w:rPr>
          <w:rFonts w:cs="Calibri"/>
          <w:lang w:eastAsia="en-GB"/>
        </w:rPr>
      </w:pPr>
      <w:r w:rsidRPr="00190610">
        <w:rPr>
          <w:rFonts w:cs="Calibri"/>
          <w:lang w:eastAsia="en-GB"/>
        </w:rPr>
        <w:t>Obtain at least 2 professional and character references and checking previous employment history.</w:t>
      </w:r>
    </w:p>
    <w:p w14:paraId="20A53AA9" w14:textId="77777777" w:rsidR="00566A6E" w:rsidRPr="00190610" w:rsidRDefault="00566A6E" w:rsidP="00566A6E">
      <w:pPr>
        <w:pStyle w:val="ListParagraph"/>
        <w:tabs>
          <w:tab w:val="num" w:pos="1320"/>
        </w:tabs>
        <w:ind w:left="1320" w:hanging="440"/>
        <w:jc w:val="both"/>
        <w:rPr>
          <w:rFonts w:cs="Calibri"/>
          <w:lang w:eastAsia="en-GB"/>
        </w:rPr>
      </w:pPr>
    </w:p>
    <w:p w14:paraId="7DC83B42" w14:textId="77777777" w:rsidR="00566A6E" w:rsidRPr="00190610" w:rsidRDefault="00566A6E" w:rsidP="00566A6E">
      <w:pPr>
        <w:pStyle w:val="ListParagraph"/>
        <w:numPr>
          <w:ilvl w:val="0"/>
          <w:numId w:val="10"/>
        </w:numPr>
        <w:tabs>
          <w:tab w:val="clear" w:pos="1440"/>
          <w:tab w:val="num" w:pos="1320"/>
        </w:tabs>
        <w:spacing w:after="0" w:line="240" w:lineRule="auto"/>
        <w:ind w:left="1320" w:hanging="440"/>
        <w:jc w:val="both"/>
        <w:rPr>
          <w:rFonts w:cs="Calibri"/>
          <w:lang w:eastAsia="en-GB"/>
        </w:rPr>
      </w:pPr>
      <w:r w:rsidRPr="00190610">
        <w:rPr>
          <w:rFonts w:cs="Calibri"/>
          <w:lang w:eastAsia="en-GB"/>
        </w:rPr>
        <w:t xml:space="preserve">Obtaining a DBS enhanced disclosure for all new appointments to the </w:t>
      </w:r>
      <w:r w:rsidR="001E5061" w:rsidRPr="00190610">
        <w:rPr>
          <w:rFonts w:cs="Calibri"/>
          <w:lang w:eastAsia="en-GB"/>
        </w:rPr>
        <w:t xml:space="preserve">workforce </w:t>
      </w:r>
      <w:r w:rsidRPr="00190610">
        <w:rPr>
          <w:rFonts w:cs="Calibri"/>
          <w:lang w:eastAsia="en-GB"/>
        </w:rPr>
        <w:t xml:space="preserve">by </w:t>
      </w:r>
      <w:r w:rsidR="008D3FEF" w:rsidRPr="00190610">
        <w:rPr>
          <w:rFonts w:cs="Calibri"/>
          <w:lang w:eastAsia="en-GB"/>
        </w:rPr>
        <w:t>Learn2 Cornwall</w:t>
      </w:r>
      <w:r w:rsidRPr="00190610">
        <w:rPr>
          <w:rFonts w:cs="Calibri"/>
          <w:lang w:eastAsia="en-GB"/>
        </w:rPr>
        <w:t xml:space="preserve">.  </w:t>
      </w:r>
    </w:p>
    <w:p w14:paraId="05965954" w14:textId="77777777" w:rsidR="00566A6E" w:rsidRPr="00190610" w:rsidRDefault="00566A6E" w:rsidP="00566A6E">
      <w:pPr>
        <w:pStyle w:val="ListParagraph"/>
        <w:tabs>
          <w:tab w:val="num" w:pos="1320"/>
        </w:tabs>
        <w:spacing w:after="0" w:line="240" w:lineRule="auto"/>
        <w:ind w:left="1320" w:hanging="440"/>
        <w:jc w:val="both"/>
        <w:rPr>
          <w:rFonts w:cs="Calibri"/>
          <w:lang w:eastAsia="en-GB"/>
        </w:rPr>
      </w:pPr>
    </w:p>
    <w:p w14:paraId="73ED92DA" w14:textId="77777777" w:rsidR="00566A6E" w:rsidRPr="00190610" w:rsidRDefault="00566A6E" w:rsidP="00566A6E">
      <w:pPr>
        <w:pStyle w:val="ListParagraph"/>
        <w:numPr>
          <w:ilvl w:val="0"/>
          <w:numId w:val="10"/>
        </w:numPr>
        <w:tabs>
          <w:tab w:val="clear" w:pos="1440"/>
          <w:tab w:val="num" w:pos="1320"/>
        </w:tabs>
        <w:spacing w:after="0" w:line="240" w:lineRule="auto"/>
        <w:ind w:left="1320" w:hanging="440"/>
        <w:jc w:val="both"/>
        <w:rPr>
          <w:rFonts w:cs="Calibri"/>
          <w:lang w:eastAsia="en-GB"/>
        </w:rPr>
      </w:pPr>
      <w:r w:rsidRPr="00190610">
        <w:rPr>
          <w:rFonts w:cs="Calibri"/>
          <w:lang w:eastAsia="en-GB"/>
        </w:rPr>
        <w:t xml:space="preserve">Applying additional checks to all new employees who are </w:t>
      </w:r>
      <w:proofErr w:type="spellStart"/>
      <w:proofErr w:type="gramStart"/>
      <w:r w:rsidRPr="00190610">
        <w:rPr>
          <w:rFonts w:cs="Calibri"/>
          <w:lang w:eastAsia="en-GB"/>
        </w:rPr>
        <w:t>non European</w:t>
      </w:r>
      <w:proofErr w:type="spellEnd"/>
      <w:proofErr w:type="gramEnd"/>
      <w:r w:rsidRPr="00190610">
        <w:rPr>
          <w:rFonts w:cs="Calibri"/>
          <w:lang w:eastAsia="en-GB"/>
        </w:rPr>
        <w:t xml:space="preserve"> Economic Area (E.E.A.) nationals.</w:t>
      </w:r>
    </w:p>
    <w:p w14:paraId="7C279CE5" w14:textId="77777777" w:rsidR="00566A6E" w:rsidRPr="00190610" w:rsidRDefault="00566A6E" w:rsidP="00566A6E">
      <w:pPr>
        <w:pStyle w:val="ListParagraph"/>
        <w:tabs>
          <w:tab w:val="num" w:pos="1320"/>
        </w:tabs>
        <w:ind w:left="1320" w:hanging="440"/>
        <w:jc w:val="both"/>
        <w:rPr>
          <w:rFonts w:cs="Calibri"/>
          <w:lang w:eastAsia="en-GB"/>
        </w:rPr>
      </w:pPr>
    </w:p>
    <w:p w14:paraId="16BAE605" w14:textId="77777777" w:rsidR="00566A6E" w:rsidRPr="00190610" w:rsidRDefault="00566A6E" w:rsidP="00566A6E">
      <w:pPr>
        <w:pStyle w:val="ListParagraph"/>
        <w:numPr>
          <w:ilvl w:val="0"/>
          <w:numId w:val="10"/>
        </w:numPr>
        <w:tabs>
          <w:tab w:val="clear" w:pos="1440"/>
          <w:tab w:val="num" w:pos="1320"/>
        </w:tabs>
        <w:spacing w:after="0" w:line="240" w:lineRule="auto"/>
        <w:ind w:left="1320" w:hanging="440"/>
        <w:jc w:val="both"/>
        <w:rPr>
          <w:rFonts w:cs="Calibri"/>
          <w:lang w:eastAsia="en-GB"/>
        </w:rPr>
      </w:pPr>
      <w:r w:rsidRPr="00190610">
        <w:rPr>
          <w:rFonts w:cs="Calibri"/>
          <w:lang w:eastAsia="en-GB"/>
        </w:rPr>
        <w:t>Keeping a single central record detailing the range of pre-employment checks carried out on staff.</w:t>
      </w:r>
    </w:p>
    <w:p w14:paraId="1B1705CA" w14:textId="77777777" w:rsidR="00566A6E" w:rsidRPr="00190610" w:rsidRDefault="00566A6E" w:rsidP="00566A6E">
      <w:pPr>
        <w:ind w:left="720" w:hanging="720"/>
        <w:jc w:val="both"/>
        <w:rPr>
          <w:rFonts w:ascii="Calibri" w:hAnsi="Calibri" w:cs="Calibri"/>
          <w:sz w:val="22"/>
          <w:szCs w:val="22"/>
        </w:rPr>
      </w:pPr>
    </w:p>
    <w:p w14:paraId="5D45E428" w14:textId="77777777" w:rsidR="00735BBC" w:rsidRPr="00190610" w:rsidRDefault="00735BBC" w:rsidP="00566A6E">
      <w:pPr>
        <w:ind w:left="720" w:hanging="720"/>
        <w:jc w:val="both"/>
        <w:rPr>
          <w:rFonts w:ascii="Calibri" w:hAnsi="Calibri" w:cs="Calibri"/>
          <w:sz w:val="22"/>
          <w:szCs w:val="22"/>
        </w:rPr>
      </w:pPr>
    </w:p>
    <w:p w14:paraId="5D4EC133" w14:textId="77777777" w:rsidR="00735BBC" w:rsidRPr="00190610" w:rsidRDefault="00735BBC" w:rsidP="00566A6E">
      <w:pPr>
        <w:ind w:left="720" w:hanging="720"/>
        <w:jc w:val="both"/>
        <w:rPr>
          <w:rFonts w:ascii="Calibri" w:hAnsi="Calibri" w:cs="Calibri"/>
          <w:sz w:val="22"/>
          <w:szCs w:val="22"/>
        </w:rPr>
      </w:pPr>
    </w:p>
    <w:p w14:paraId="3156A63B" w14:textId="77777777" w:rsidR="00566A6E" w:rsidRPr="00190610" w:rsidRDefault="00566A6E" w:rsidP="00AF35A5">
      <w:pPr>
        <w:pStyle w:val="SubHeading"/>
        <w:rPr>
          <w:rFonts w:ascii="Calibri" w:hAnsi="Calibri" w:cs="Calibri"/>
          <w:color w:val="FF0000"/>
        </w:rPr>
      </w:pPr>
      <w:r w:rsidRPr="00190610">
        <w:rPr>
          <w:rFonts w:ascii="Calibri" w:hAnsi="Calibri" w:cs="Calibri"/>
        </w:rPr>
        <w:t xml:space="preserve">7.3  </w:t>
      </w:r>
      <w:r w:rsidRPr="00190610">
        <w:rPr>
          <w:rFonts w:ascii="Calibri" w:hAnsi="Calibri" w:cs="Calibri"/>
        </w:rPr>
        <w:tab/>
        <w:t>Implications of unsuitability from DBS check outcomes</w:t>
      </w:r>
    </w:p>
    <w:p w14:paraId="64340411" w14:textId="77777777" w:rsidR="00566A6E" w:rsidRPr="00190610" w:rsidRDefault="00566A6E" w:rsidP="00566A6E">
      <w:pPr>
        <w:jc w:val="both"/>
        <w:rPr>
          <w:rFonts w:ascii="Calibri" w:hAnsi="Calibri" w:cs="Calibri"/>
          <w:color w:val="FF0000"/>
          <w:sz w:val="22"/>
          <w:szCs w:val="22"/>
        </w:rPr>
      </w:pPr>
      <w:r w:rsidRPr="00190610">
        <w:rPr>
          <w:rFonts w:ascii="Calibri" w:hAnsi="Calibri" w:cs="Calibri"/>
          <w:color w:val="FF0000"/>
          <w:sz w:val="22"/>
          <w:szCs w:val="22"/>
        </w:rPr>
        <w:tab/>
      </w:r>
    </w:p>
    <w:p w14:paraId="3A8CE9D3"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color w:val="FF0000"/>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obtains enhanced DBS disclosures for staff working in relevant positions</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It will consider all information provided carefully and make fair and reasonable judgements regarding staff members.</w:t>
      </w:r>
    </w:p>
    <w:p w14:paraId="4AF321D6" w14:textId="77777777" w:rsidR="00566A6E" w:rsidRPr="00190610" w:rsidRDefault="00566A6E" w:rsidP="00566A6E">
      <w:pPr>
        <w:jc w:val="both"/>
        <w:rPr>
          <w:rFonts w:ascii="Calibri" w:hAnsi="Calibri" w:cs="Calibri"/>
          <w:sz w:val="22"/>
          <w:szCs w:val="22"/>
        </w:rPr>
      </w:pPr>
    </w:p>
    <w:p w14:paraId="6C65F4F1"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7.4</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has a responsibility for providing a safe working and learning environment and therefore reserves the right to deny employment to individuals where DBS checks suggest they may pose a danger. </w:t>
      </w:r>
    </w:p>
    <w:p w14:paraId="1E72B877" w14:textId="77777777" w:rsidR="00566A6E" w:rsidRPr="00190610" w:rsidRDefault="00566A6E" w:rsidP="00566A6E">
      <w:pPr>
        <w:jc w:val="both"/>
        <w:rPr>
          <w:rFonts w:ascii="Calibri" w:hAnsi="Calibri" w:cs="Calibri"/>
          <w:sz w:val="22"/>
          <w:szCs w:val="22"/>
        </w:rPr>
      </w:pPr>
    </w:p>
    <w:p w14:paraId="321B6AE6"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7.5</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reserves the right in accordance with its employment procedures, to suspend and/or dismiss staff members from employment or undertaking a specific role with respect to that employment</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This may be undertaken in circumstances where the individual acquires a relevant criminal record, or where they have withheld relevant information about their criminal record at the point of employment.  Action will be taken in line with the relevant policy or procedure and with due regard to the circumstances of each case.</w:t>
      </w:r>
    </w:p>
    <w:p w14:paraId="60E0BFD6" w14:textId="77777777" w:rsidR="004158AE" w:rsidRPr="00190610" w:rsidRDefault="004158AE" w:rsidP="00566A6E">
      <w:pPr>
        <w:ind w:left="720" w:hanging="720"/>
        <w:jc w:val="both"/>
        <w:rPr>
          <w:rFonts w:ascii="Calibri" w:hAnsi="Calibri" w:cs="Calibri"/>
          <w:b/>
          <w:sz w:val="22"/>
          <w:szCs w:val="22"/>
        </w:rPr>
      </w:pPr>
    </w:p>
    <w:p w14:paraId="292C5D1E" w14:textId="77777777" w:rsidR="00566A6E" w:rsidRPr="00190610" w:rsidRDefault="00566A6E" w:rsidP="00AF35A5">
      <w:pPr>
        <w:pStyle w:val="Heading"/>
        <w:rPr>
          <w:rFonts w:ascii="Calibri" w:hAnsi="Calibri" w:cs="Calibri"/>
          <w:sz w:val="32"/>
          <w:szCs w:val="32"/>
        </w:rPr>
      </w:pPr>
      <w:bookmarkStart w:id="14" w:name="_Toc169604323"/>
      <w:bookmarkStart w:id="15" w:name="_Toc169604654"/>
      <w:r w:rsidRPr="00190610">
        <w:rPr>
          <w:rFonts w:ascii="Calibri" w:hAnsi="Calibri" w:cs="Calibri"/>
          <w:sz w:val="32"/>
          <w:szCs w:val="32"/>
        </w:rPr>
        <w:t>8.</w:t>
      </w:r>
      <w:r w:rsidR="00190610" w:rsidRPr="00190610">
        <w:rPr>
          <w:rFonts w:ascii="Calibri" w:hAnsi="Calibri" w:cs="Calibri"/>
          <w:sz w:val="32"/>
          <w:szCs w:val="32"/>
        </w:rPr>
        <w:t xml:space="preserve">0 - </w:t>
      </w:r>
      <w:r w:rsidRPr="00190610">
        <w:rPr>
          <w:rFonts w:ascii="Calibri" w:hAnsi="Calibri" w:cs="Calibri"/>
          <w:sz w:val="32"/>
          <w:szCs w:val="32"/>
        </w:rPr>
        <w:t xml:space="preserve">Allegations about a Member of </w:t>
      </w:r>
      <w:r w:rsidR="008D3FEF" w:rsidRPr="00190610">
        <w:rPr>
          <w:rFonts w:ascii="Calibri" w:hAnsi="Calibri" w:cs="Calibri"/>
          <w:sz w:val="32"/>
          <w:szCs w:val="32"/>
        </w:rPr>
        <w:t>Learn2 Cornwall</w:t>
      </w:r>
      <w:r w:rsidRPr="00190610">
        <w:rPr>
          <w:rFonts w:ascii="Calibri" w:hAnsi="Calibri" w:cs="Calibri"/>
          <w:sz w:val="32"/>
          <w:szCs w:val="32"/>
        </w:rPr>
        <w:t xml:space="preserve"> Staff</w:t>
      </w:r>
      <w:bookmarkEnd w:id="14"/>
      <w:bookmarkEnd w:id="15"/>
      <w:r w:rsidRPr="00190610">
        <w:rPr>
          <w:rFonts w:ascii="Calibri" w:hAnsi="Calibri" w:cs="Calibri"/>
          <w:sz w:val="32"/>
          <w:szCs w:val="32"/>
        </w:rPr>
        <w:t xml:space="preserve"> </w:t>
      </w:r>
    </w:p>
    <w:p w14:paraId="25FD22B7" w14:textId="77777777" w:rsidR="00566A6E" w:rsidRPr="00190610" w:rsidRDefault="00566A6E" w:rsidP="00566A6E">
      <w:pPr>
        <w:ind w:left="720" w:hanging="720"/>
        <w:jc w:val="both"/>
        <w:rPr>
          <w:rFonts w:ascii="Calibri" w:hAnsi="Calibri" w:cs="Calibri"/>
          <w:sz w:val="22"/>
          <w:szCs w:val="22"/>
        </w:rPr>
      </w:pPr>
    </w:p>
    <w:p w14:paraId="7B297FA6"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8.1</w:t>
      </w:r>
      <w:r w:rsidRPr="00190610">
        <w:rPr>
          <w:rFonts w:ascii="Calibri" w:hAnsi="Calibri" w:cs="Calibri"/>
          <w:sz w:val="22"/>
          <w:szCs w:val="22"/>
        </w:rPr>
        <w:tab/>
        <w:t xml:space="preserve">Any suspicion, allegation or actual abuse of a child, young person or vulnerable adult by a member of staff must be reported to the </w:t>
      </w:r>
      <w:r w:rsidR="00D176A0" w:rsidRPr="00190610">
        <w:rPr>
          <w:rFonts w:ascii="Calibri" w:hAnsi="Calibri" w:cs="Calibri"/>
          <w:sz w:val="22"/>
          <w:szCs w:val="22"/>
        </w:rPr>
        <w:t>Managing Director</w:t>
      </w:r>
      <w:r w:rsidRPr="00190610">
        <w:rPr>
          <w:rFonts w:ascii="Calibri" w:hAnsi="Calibri" w:cs="Calibri"/>
          <w:sz w:val="22"/>
          <w:szCs w:val="22"/>
        </w:rPr>
        <w:t xml:space="preserve"> as soon as possible and in any case within 2 hours of the initial concern arising. </w:t>
      </w:r>
    </w:p>
    <w:p w14:paraId="0212F3DA"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 xml:space="preserve"> </w:t>
      </w:r>
    </w:p>
    <w:p w14:paraId="2C219F14"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8.2</w:t>
      </w:r>
      <w:r w:rsidRPr="00190610">
        <w:rPr>
          <w:rFonts w:ascii="Calibri" w:hAnsi="Calibri" w:cs="Calibri"/>
          <w:sz w:val="22"/>
          <w:szCs w:val="22"/>
        </w:rPr>
        <w:tab/>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take such steps as </w:t>
      </w:r>
      <w:r w:rsidR="00B134AA" w:rsidRPr="00190610">
        <w:rPr>
          <w:rFonts w:ascii="Calibri" w:hAnsi="Calibri" w:cs="Calibri"/>
          <w:sz w:val="22"/>
          <w:szCs w:val="22"/>
        </w:rPr>
        <w:t>s</w:t>
      </w:r>
      <w:r w:rsidRPr="00190610">
        <w:rPr>
          <w:rFonts w:ascii="Calibri" w:hAnsi="Calibri" w:cs="Calibri"/>
          <w:sz w:val="22"/>
          <w:szCs w:val="22"/>
        </w:rPr>
        <w:t>he considers necessary to ensure the immediate safety of the child/young person/vulnerable adult in question or any other person who is considered at risk.</w:t>
      </w:r>
    </w:p>
    <w:p w14:paraId="20E0948B" w14:textId="77777777" w:rsidR="00566A6E" w:rsidRPr="00190610" w:rsidRDefault="00566A6E" w:rsidP="00566A6E">
      <w:pPr>
        <w:ind w:left="720" w:hanging="720"/>
        <w:jc w:val="both"/>
        <w:rPr>
          <w:rFonts w:ascii="Calibri" w:hAnsi="Calibri" w:cs="Calibri"/>
          <w:sz w:val="22"/>
          <w:szCs w:val="22"/>
        </w:rPr>
      </w:pPr>
    </w:p>
    <w:p w14:paraId="62AF4D8B"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8.3</w:t>
      </w:r>
      <w:r w:rsidRPr="00190610">
        <w:rPr>
          <w:rFonts w:ascii="Calibri" w:hAnsi="Calibri" w:cs="Calibri"/>
          <w:sz w:val="22"/>
          <w:szCs w:val="22"/>
        </w:rPr>
        <w:tab/>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rapidly consider the nature of the allegation and the evidence. </w:t>
      </w:r>
    </w:p>
    <w:p w14:paraId="7A3EBE69" w14:textId="77777777" w:rsidR="00566A6E" w:rsidRPr="00190610" w:rsidRDefault="00566A6E" w:rsidP="00566A6E">
      <w:pPr>
        <w:ind w:left="720" w:hanging="720"/>
        <w:jc w:val="both"/>
        <w:rPr>
          <w:rFonts w:ascii="Calibri" w:hAnsi="Calibri" w:cs="Calibri"/>
          <w:sz w:val="22"/>
          <w:szCs w:val="22"/>
        </w:rPr>
      </w:pPr>
    </w:p>
    <w:p w14:paraId="541BB815"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8.4</w:t>
      </w:r>
      <w:r w:rsidRPr="00190610">
        <w:rPr>
          <w:rFonts w:ascii="Calibri" w:hAnsi="Calibri" w:cs="Calibri"/>
          <w:sz w:val="22"/>
          <w:szCs w:val="22"/>
        </w:rPr>
        <w:tab/>
        <w:t xml:space="preserve">Where it is clear to the </w:t>
      </w:r>
      <w:r w:rsidR="00D176A0" w:rsidRPr="00190610">
        <w:rPr>
          <w:rFonts w:ascii="Calibri" w:hAnsi="Calibri" w:cs="Calibri"/>
          <w:sz w:val="22"/>
          <w:szCs w:val="22"/>
        </w:rPr>
        <w:t>Managing Director</w:t>
      </w:r>
      <w:r w:rsidRPr="00190610">
        <w:rPr>
          <w:rFonts w:ascii="Calibri" w:hAnsi="Calibri" w:cs="Calibri"/>
          <w:sz w:val="22"/>
          <w:szCs w:val="22"/>
        </w:rPr>
        <w:t xml:space="preserve"> that a child/young person/vulnerable adult appears to have been harmed or is at risk of significant harm or a criminal act appears to have been committed:</w:t>
      </w:r>
    </w:p>
    <w:p w14:paraId="4671D3DF" w14:textId="77777777" w:rsidR="00566A6E" w:rsidRPr="00190610" w:rsidRDefault="00566A6E" w:rsidP="00566A6E">
      <w:pPr>
        <w:ind w:left="720" w:hanging="720"/>
        <w:jc w:val="both"/>
        <w:rPr>
          <w:rFonts w:ascii="Calibri" w:hAnsi="Calibri" w:cs="Calibri"/>
          <w:sz w:val="22"/>
          <w:szCs w:val="22"/>
        </w:rPr>
      </w:pPr>
    </w:p>
    <w:p w14:paraId="17D9EE7A" w14:textId="77777777" w:rsidR="00566A6E" w:rsidRPr="00190610" w:rsidRDefault="00566A6E" w:rsidP="00566A6E">
      <w:pPr>
        <w:numPr>
          <w:ilvl w:val="0"/>
          <w:numId w:val="13"/>
        </w:numPr>
        <w:ind w:left="1418" w:hanging="425"/>
        <w:jc w:val="both"/>
        <w:rPr>
          <w:rFonts w:ascii="Calibri" w:hAnsi="Calibri" w:cs="Calibri"/>
          <w:sz w:val="22"/>
          <w:szCs w:val="22"/>
        </w:rPr>
      </w:pPr>
      <w:r w:rsidRPr="00190610">
        <w:rPr>
          <w:rFonts w:ascii="Calibri" w:hAnsi="Calibri" w:cs="Calibri"/>
          <w:sz w:val="22"/>
          <w:szCs w:val="22"/>
        </w:rPr>
        <w:t>An immediate referral will be made to social care or the police for investigation.</w:t>
      </w:r>
    </w:p>
    <w:p w14:paraId="1E9E7758" w14:textId="77777777" w:rsidR="00566A6E" w:rsidRPr="00190610" w:rsidRDefault="00566A6E" w:rsidP="00566A6E">
      <w:pPr>
        <w:ind w:left="720" w:hanging="720"/>
        <w:jc w:val="both"/>
        <w:rPr>
          <w:rFonts w:ascii="Calibri" w:hAnsi="Calibri" w:cs="Calibri"/>
          <w:sz w:val="22"/>
          <w:szCs w:val="22"/>
        </w:rPr>
      </w:pPr>
    </w:p>
    <w:p w14:paraId="40552736" w14:textId="77777777" w:rsidR="00566A6E" w:rsidRPr="00190610" w:rsidRDefault="00566A6E" w:rsidP="00566A6E">
      <w:pPr>
        <w:numPr>
          <w:ilvl w:val="0"/>
          <w:numId w:val="11"/>
        </w:numPr>
        <w:ind w:hanging="447"/>
        <w:jc w:val="both"/>
        <w:rPr>
          <w:rFonts w:ascii="Calibri" w:hAnsi="Calibri" w:cs="Calibri"/>
          <w:sz w:val="22"/>
          <w:szCs w:val="22"/>
        </w:rPr>
      </w:pPr>
      <w:r w:rsidRPr="00190610">
        <w:rPr>
          <w:rFonts w:ascii="Calibri" w:hAnsi="Calibri" w:cs="Calibri"/>
          <w:sz w:val="22"/>
          <w:szCs w:val="22"/>
        </w:rPr>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also inform the </w:t>
      </w:r>
      <w:r w:rsidRPr="00190610">
        <w:rPr>
          <w:rFonts w:ascii="Calibri" w:hAnsi="Calibri" w:cs="Calibri"/>
          <w:b/>
          <w:sz w:val="22"/>
          <w:szCs w:val="22"/>
        </w:rPr>
        <w:t>Multi Agency Referral Unit: 0300 1231 116</w:t>
      </w:r>
      <w:r w:rsidR="00D41468" w:rsidRPr="00190610">
        <w:rPr>
          <w:rFonts w:ascii="Calibri" w:hAnsi="Calibri" w:cs="Calibri"/>
          <w:b/>
          <w:sz w:val="22"/>
          <w:szCs w:val="22"/>
        </w:rPr>
        <w:t xml:space="preserve"> for children and 0300 1234 131 for adults</w:t>
      </w:r>
      <w:r w:rsidR="00B134AA" w:rsidRPr="00190610">
        <w:rPr>
          <w:rFonts w:ascii="Calibri" w:hAnsi="Calibri" w:cs="Calibri"/>
          <w:sz w:val="22"/>
          <w:szCs w:val="22"/>
        </w:rPr>
        <w:t xml:space="preserve"> the same day</w:t>
      </w:r>
      <w:r w:rsidRPr="00190610">
        <w:rPr>
          <w:rFonts w:ascii="Calibri" w:hAnsi="Calibri" w:cs="Calibri"/>
          <w:sz w:val="22"/>
          <w:szCs w:val="22"/>
        </w:rPr>
        <w:t xml:space="preserve"> and ensure a report has been completed within 24 hours. </w:t>
      </w:r>
    </w:p>
    <w:p w14:paraId="1DCE1DF5" w14:textId="77777777" w:rsidR="00566A6E" w:rsidRPr="00190610" w:rsidRDefault="00566A6E" w:rsidP="00566A6E">
      <w:pPr>
        <w:jc w:val="both"/>
        <w:rPr>
          <w:rFonts w:ascii="Calibri" w:hAnsi="Calibri" w:cs="Calibri"/>
          <w:sz w:val="22"/>
          <w:szCs w:val="22"/>
        </w:rPr>
      </w:pPr>
      <w:r w:rsidRPr="00190610">
        <w:rPr>
          <w:rFonts w:ascii="Calibri" w:hAnsi="Calibri" w:cs="Calibri"/>
          <w:sz w:val="22"/>
          <w:szCs w:val="22"/>
        </w:rPr>
        <w:tab/>
      </w:r>
    </w:p>
    <w:p w14:paraId="07600398" w14:textId="77777777" w:rsidR="00566A6E" w:rsidRPr="00190610" w:rsidRDefault="00566A6E" w:rsidP="00566A6E">
      <w:pPr>
        <w:numPr>
          <w:ilvl w:val="0"/>
          <w:numId w:val="11"/>
        </w:numPr>
        <w:ind w:hanging="447"/>
        <w:jc w:val="both"/>
        <w:rPr>
          <w:rFonts w:ascii="Calibri" w:hAnsi="Calibri" w:cs="Calibri"/>
          <w:sz w:val="22"/>
          <w:szCs w:val="22"/>
        </w:rPr>
      </w:pPr>
      <w:r w:rsidRPr="00190610">
        <w:rPr>
          <w:rFonts w:ascii="Calibri" w:hAnsi="Calibri" w:cs="Calibri"/>
          <w:sz w:val="22"/>
          <w:szCs w:val="22"/>
        </w:rPr>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inform the alleged perpetrator or person about whom there is a concern of the allegation or concern as soon as possible AFTER consulting with the agencies and in accordance with any restrictions on information sharing that may be imposed by the police or social care.</w:t>
      </w:r>
    </w:p>
    <w:p w14:paraId="09768B8E" w14:textId="77777777" w:rsidR="00566A6E" w:rsidRPr="00190610" w:rsidRDefault="00566A6E" w:rsidP="00566A6E">
      <w:pPr>
        <w:ind w:left="633"/>
        <w:jc w:val="both"/>
        <w:rPr>
          <w:rFonts w:ascii="Calibri" w:hAnsi="Calibri" w:cs="Calibri"/>
          <w:sz w:val="22"/>
          <w:szCs w:val="22"/>
        </w:rPr>
      </w:pPr>
    </w:p>
    <w:p w14:paraId="23D475F1" w14:textId="77777777" w:rsidR="00566A6E" w:rsidRPr="00190610" w:rsidRDefault="00566A6E" w:rsidP="00566A6E">
      <w:pPr>
        <w:numPr>
          <w:ilvl w:val="0"/>
          <w:numId w:val="11"/>
        </w:numPr>
        <w:ind w:hanging="447"/>
        <w:jc w:val="both"/>
        <w:rPr>
          <w:rFonts w:ascii="Calibri" w:hAnsi="Calibri" w:cs="Calibri"/>
          <w:sz w:val="22"/>
          <w:szCs w:val="22"/>
        </w:rPr>
      </w:pPr>
      <w:r w:rsidRPr="00190610">
        <w:rPr>
          <w:rFonts w:ascii="Calibri" w:hAnsi="Calibri" w:cs="Calibri"/>
          <w:sz w:val="22"/>
          <w:szCs w:val="22"/>
        </w:rPr>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inform the alleged perpetrator/person against whom the concern has been raised how enquiries will be conducted and possible outcomes e.g. disciplinary action, dismissal etc. and inform them of sources of support e.g. professional organisations/trades union.  The </w:t>
      </w:r>
      <w:r w:rsidR="00D176A0" w:rsidRPr="00190610">
        <w:rPr>
          <w:rFonts w:ascii="Calibri" w:hAnsi="Calibri" w:cs="Calibri"/>
          <w:sz w:val="22"/>
          <w:szCs w:val="22"/>
        </w:rPr>
        <w:t>Managing Director</w:t>
      </w:r>
      <w:r w:rsidRPr="00190610">
        <w:rPr>
          <w:rFonts w:ascii="Calibri" w:hAnsi="Calibri" w:cs="Calibri"/>
          <w:sz w:val="22"/>
          <w:szCs w:val="22"/>
        </w:rPr>
        <w:t xml:space="preserve"> will ensure that </w:t>
      </w:r>
      <w:r w:rsidR="008D3FEF" w:rsidRPr="00190610">
        <w:rPr>
          <w:rFonts w:ascii="Calibri" w:hAnsi="Calibri" w:cs="Calibri"/>
          <w:sz w:val="22"/>
          <w:szCs w:val="22"/>
        </w:rPr>
        <w:t>Learn2 Cornwall</w:t>
      </w:r>
      <w:r w:rsidRPr="00190610">
        <w:rPr>
          <w:rFonts w:ascii="Calibri" w:hAnsi="Calibri" w:cs="Calibri"/>
          <w:sz w:val="22"/>
          <w:szCs w:val="22"/>
        </w:rPr>
        <w:t xml:space="preserve"> operates within its Staff Disciplinary Procedure.</w:t>
      </w:r>
    </w:p>
    <w:p w14:paraId="28BD7099" w14:textId="77777777" w:rsidR="00566A6E" w:rsidRPr="00190610" w:rsidRDefault="00566A6E" w:rsidP="00566A6E">
      <w:pPr>
        <w:ind w:left="720" w:hanging="720"/>
        <w:jc w:val="both"/>
        <w:rPr>
          <w:rFonts w:ascii="Calibri" w:hAnsi="Calibri" w:cs="Calibri"/>
          <w:sz w:val="22"/>
          <w:szCs w:val="22"/>
        </w:rPr>
      </w:pPr>
    </w:p>
    <w:p w14:paraId="06957374"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8.5</w:t>
      </w:r>
      <w:r w:rsidRPr="00190610">
        <w:rPr>
          <w:rFonts w:ascii="Calibri" w:hAnsi="Calibri" w:cs="Calibri"/>
          <w:sz w:val="22"/>
          <w:szCs w:val="22"/>
        </w:rPr>
        <w:tab/>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not take any action that might undermine any future action or disciplinary procedure (e.g. interviewing the alleged victim, alleged perpetrator or possible witnesses) before agreeing this with the LADO, who will liaise with the police and social care.</w:t>
      </w:r>
    </w:p>
    <w:p w14:paraId="2E7AE2C3" w14:textId="77777777" w:rsidR="00566A6E" w:rsidRPr="00190610" w:rsidRDefault="00566A6E" w:rsidP="00566A6E">
      <w:pPr>
        <w:ind w:left="720" w:hanging="720"/>
        <w:jc w:val="both"/>
        <w:rPr>
          <w:rFonts w:ascii="Calibri" w:hAnsi="Calibri" w:cs="Calibri"/>
          <w:sz w:val="22"/>
          <w:szCs w:val="22"/>
        </w:rPr>
      </w:pPr>
    </w:p>
    <w:p w14:paraId="3B5A2077"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8.6</w:t>
      </w:r>
      <w:r w:rsidRPr="00190610">
        <w:rPr>
          <w:rFonts w:ascii="Calibri" w:hAnsi="Calibri" w:cs="Calibri"/>
          <w:sz w:val="22"/>
          <w:szCs w:val="22"/>
        </w:rPr>
        <w:tab/>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seek advice from the LADO about how, when and by whom parents or carers should be informed unless there is an emergency situation, such as when a child/young person/vulnerable adult has been injured and needs medical attention.</w:t>
      </w:r>
    </w:p>
    <w:p w14:paraId="0B9C55F7" w14:textId="77777777" w:rsidR="00566A6E" w:rsidRPr="00190610" w:rsidRDefault="00566A6E" w:rsidP="00566A6E">
      <w:pPr>
        <w:ind w:left="720" w:hanging="720"/>
        <w:jc w:val="both"/>
        <w:rPr>
          <w:rFonts w:ascii="Calibri" w:hAnsi="Calibri" w:cs="Calibri"/>
          <w:sz w:val="22"/>
          <w:szCs w:val="22"/>
        </w:rPr>
      </w:pPr>
    </w:p>
    <w:p w14:paraId="079AAB51"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8.7</w:t>
      </w:r>
      <w:r w:rsidRPr="00190610">
        <w:rPr>
          <w:rFonts w:ascii="Calibri" w:hAnsi="Calibri" w:cs="Calibri"/>
          <w:sz w:val="22"/>
          <w:szCs w:val="22"/>
        </w:rPr>
        <w:tab/>
        <w:t xml:space="preserve">Any investigation conducted by the </w:t>
      </w:r>
      <w:r w:rsidR="00D176A0" w:rsidRPr="00190610">
        <w:rPr>
          <w:rFonts w:ascii="Calibri" w:hAnsi="Calibri" w:cs="Calibri"/>
          <w:sz w:val="22"/>
          <w:szCs w:val="22"/>
        </w:rPr>
        <w:t>Managing Director</w:t>
      </w:r>
      <w:r w:rsidRPr="00190610">
        <w:rPr>
          <w:rFonts w:ascii="Calibri" w:hAnsi="Calibri" w:cs="Calibri"/>
          <w:sz w:val="22"/>
          <w:szCs w:val="22"/>
        </w:rPr>
        <w:t xml:space="preserve"> after consultation with the LADO will follow the company procedures for investigations</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 xml:space="preserve">Once the outcome is determined </w:t>
      </w:r>
      <w:r w:rsidR="008D3FEF" w:rsidRPr="00190610">
        <w:rPr>
          <w:rFonts w:ascii="Calibri" w:hAnsi="Calibri" w:cs="Calibri"/>
          <w:sz w:val="22"/>
          <w:szCs w:val="22"/>
        </w:rPr>
        <w:t>Learn2 Cornwall</w:t>
      </w:r>
      <w:r w:rsidRPr="00190610">
        <w:rPr>
          <w:rFonts w:ascii="Calibri" w:hAnsi="Calibri" w:cs="Calibri"/>
          <w:sz w:val="22"/>
          <w:szCs w:val="22"/>
        </w:rPr>
        <w:t xml:space="preserve"> will take a view on how to proceed in line with its disciplinary policies.</w:t>
      </w:r>
    </w:p>
    <w:p w14:paraId="53AAF9F2" w14:textId="77777777" w:rsidR="00566A6E" w:rsidRPr="00190610" w:rsidRDefault="00566A6E" w:rsidP="00566A6E">
      <w:pPr>
        <w:ind w:left="720" w:hanging="720"/>
        <w:jc w:val="both"/>
        <w:rPr>
          <w:rFonts w:ascii="Calibri" w:hAnsi="Calibri" w:cs="Calibri"/>
          <w:sz w:val="22"/>
          <w:szCs w:val="22"/>
        </w:rPr>
      </w:pPr>
    </w:p>
    <w:p w14:paraId="6143A99B" w14:textId="6BE23D86" w:rsidR="00566A6E" w:rsidRPr="00190610" w:rsidRDefault="00566A6E" w:rsidP="00C05F89">
      <w:pPr>
        <w:pStyle w:val="Header"/>
        <w:tabs>
          <w:tab w:val="clear" w:pos="4153"/>
        </w:tabs>
        <w:ind w:left="709" w:hanging="709"/>
        <w:jc w:val="both"/>
        <w:rPr>
          <w:rFonts w:ascii="Calibri" w:hAnsi="Calibri" w:cs="Calibri"/>
          <w:sz w:val="22"/>
          <w:szCs w:val="22"/>
        </w:rPr>
      </w:pPr>
      <w:r w:rsidRPr="00190610">
        <w:rPr>
          <w:rFonts w:ascii="Calibri" w:hAnsi="Calibri" w:cs="Calibri"/>
          <w:sz w:val="22"/>
          <w:szCs w:val="22"/>
        </w:rPr>
        <w:t xml:space="preserve">8.8   </w:t>
      </w:r>
      <w:r w:rsidR="00AF36BA">
        <w:rPr>
          <w:rFonts w:ascii="Calibri" w:hAnsi="Calibri" w:cs="Calibri"/>
          <w:sz w:val="22"/>
          <w:szCs w:val="22"/>
        </w:rPr>
        <w:t xml:space="preserve">    W</w:t>
      </w:r>
      <w:r w:rsidRPr="00190610">
        <w:rPr>
          <w:rFonts w:ascii="Calibri" w:hAnsi="Calibri" w:cs="Calibri"/>
          <w:sz w:val="22"/>
          <w:szCs w:val="22"/>
        </w:rPr>
        <w:t xml:space="preserve">here a member of staff is dismissed from </w:t>
      </w:r>
      <w:r w:rsidR="008D3FEF" w:rsidRPr="00190610">
        <w:rPr>
          <w:rFonts w:ascii="Calibri" w:hAnsi="Calibri" w:cs="Calibri"/>
          <w:sz w:val="22"/>
          <w:szCs w:val="22"/>
        </w:rPr>
        <w:t>Learn2 Cornwall</w:t>
      </w:r>
      <w:r w:rsidRPr="00190610">
        <w:rPr>
          <w:rFonts w:ascii="Calibri" w:hAnsi="Calibri" w:cs="Calibri"/>
          <w:sz w:val="22"/>
          <w:szCs w:val="22"/>
        </w:rPr>
        <w:t xml:space="preserve">’s employment or internally disciplined because of abusive conduct relating to a child/young person/vulnerable adult, the </w:t>
      </w:r>
      <w:r w:rsidR="00D176A0" w:rsidRPr="00190610">
        <w:rPr>
          <w:rFonts w:ascii="Calibri" w:hAnsi="Calibri" w:cs="Calibri"/>
          <w:sz w:val="22"/>
          <w:szCs w:val="22"/>
        </w:rPr>
        <w:t>Managing Director</w:t>
      </w:r>
      <w:r w:rsidRPr="00190610">
        <w:rPr>
          <w:rFonts w:ascii="Calibri" w:hAnsi="Calibri" w:cs="Calibri"/>
          <w:sz w:val="22"/>
          <w:szCs w:val="22"/>
        </w:rPr>
        <w:t xml:space="preserve"> will notify the Disclosure and Barring Service (DBS).  </w:t>
      </w:r>
      <w:r w:rsidR="00B134AA" w:rsidRPr="00190610">
        <w:rPr>
          <w:rFonts w:ascii="Calibri" w:hAnsi="Calibri" w:cs="Calibri"/>
          <w:sz w:val="22"/>
          <w:szCs w:val="22"/>
        </w:rPr>
        <w:t>Sh</w:t>
      </w:r>
      <w:r w:rsidRPr="00190610">
        <w:rPr>
          <w:rFonts w:ascii="Calibri" w:hAnsi="Calibri" w:cs="Calibri"/>
          <w:sz w:val="22"/>
          <w:szCs w:val="22"/>
        </w:rPr>
        <w:t>e will also bring to the attention of the LADO by ringing the Central Referral Unit.</w:t>
      </w:r>
    </w:p>
    <w:p w14:paraId="7BCE8056" w14:textId="77777777" w:rsidR="00566A6E" w:rsidRPr="00190610" w:rsidRDefault="00566A6E" w:rsidP="00C05F89">
      <w:pPr>
        <w:ind w:left="709" w:hanging="709"/>
        <w:jc w:val="both"/>
        <w:rPr>
          <w:rFonts w:ascii="Calibri" w:hAnsi="Calibri" w:cs="Calibri"/>
          <w:color w:val="3366FF"/>
          <w:sz w:val="22"/>
          <w:szCs w:val="22"/>
        </w:rPr>
      </w:pPr>
    </w:p>
    <w:p w14:paraId="3C1E6C10" w14:textId="77777777" w:rsidR="00566A6E" w:rsidRPr="00190610" w:rsidRDefault="00566A6E" w:rsidP="00C05F89">
      <w:pPr>
        <w:ind w:left="709" w:hanging="709"/>
        <w:jc w:val="both"/>
        <w:rPr>
          <w:rFonts w:ascii="Calibri" w:hAnsi="Calibri" w:cs="Calibri"/>
          <w:sz w:val="22"/>
          <w:szCs w:val="22"/>
        </w:rPr>
      </w:pPr>
      <w:r w:rsidRPr="00190610">
        <w:rPr>
          <w:rFonts w:ascii="Calibri" w:hAnsi="Calibri" w:cs="Calibri"/>
          <w:sz w:val="22"/>
          <w:szCs w:val="22"/>
        </w:rPr>
        <w:t>8.9</w:t>
      </w:r>
      <w:r w:rsidRPr="00190610">
        <w:rPr>
          <w:rFonts w:ascii="Calibri" w:hAnsi="Calibri" w:cs="Calibri"/>
          <w:sz w:val="22"/>
          <w:szCs w:val="22"/>
        </w:rPr>
        <w:tab/>
        <w:t>Where it is subsequently found that an allegation has been made maliciously, the matter will be dealt with in line with its disciplinary policies for staff and students.</w:t>
      </w:r>
    </w:p>
    <w:p w14:paraId="76246F5C" w14:textId="77777777" w:rsidR="00D41468" w:rsidRPr="00190610" w:rsidRDefault="00D41468" w:rsidP="00C05F89">
      <w:pPr>
        <w:ind w:left="709" w:hanging="709"/>
        <w:jc w:val="both"/>
        <w:rPr>
          <w:rFonts w:ascii="Calibri" w:hAnsi="Calibri" w:cs="Calibri"/>
          <w:sz w:val="22"/>
          <w:szCs w:val="22"/>
        </w:rPr>
      </w:pPr>
    </w:p>
    <w:p w14:paraId="6ED11C8C" w14:textId="77777777" w:rsidR="00566A6E" w:rsidRPr="00190610" w:rsidRDefault="008F1FCE" w:rsidP="00AF35A5">
      <w:pPr>
        <w:pStyle w:val="Heading"/>
        <w:rPr>
          <w:rFonts w:ascii="Calibri" w:hAnsi="Calibri" w:cs="Calibri"/>
          <w:sz w:val="32"/>
          <w:szCs w:val="32"/>
        </w:rPr>
      </w:pPr>
      <w:bookmarkStart w:id="16" w:name="_Toc169604324"/>
      <w:bookmarkStart w:id="17" w:name="_Toc169604655"/>
      <w:r w:rsidRPr="00190610">
        <w:rPr>
          <w:rFonts w:ascii="Calibri" w:hAnsi="Calibri" w:cs="Calibri"/>
          <w:sz w:val="32"/>
          <w:szCs w:val="32"/>
        </w:rPr>
        <w:t>9</w:t>
      </w:r>
      <w:r w:rsidR="00566A6E" w:rsidRPr="00190610">
        <w:rPr>
          <w:rFonts w:ascii="Calibri" w:hAnsi="Calibri" w:cs="Calibri"/>
          <w:sz w:val="32"/>
          <w:szCs w:val="32"/>
        </w:rPr>
        <w:t>.</w:t>
      </w:r>
      <w:r w:rsidR="00190610" w:rsidRPr="00190610">
        <w:rPr>
          <w:rFonts w:ascii="Calibri" w:hAnsi="Calibri" w:cs="Calibri"/>
          <w:sz w:val="32"/>
          <w:szCs w:val="32"/>
        </w:rPr>
        <w:t xml:space="preserve">0 - </w:t>
      </w:r>
      <w:r w:rsidR="00566A6E" w:rsidRPr="00190610">
        <w:rPr>
          <w:rFonts w:ascii="Calibri" w:hAnsi="Calibri" w:cs="Calibri"/>
          <w:sz w:val="32"/>
          <w:szCs w:val="32"/>
        </w:rPr>
        <w:t>Whistleblowing</w:t>
      </w:r>
      <w:bookmarkEnd w:id="16"/>
      <w:bookmarkEnd w:id="17"/>
    </w:p>
    <w:p w14:paraId="67411813" w14:textId="77777777" w:rsidR="00566A6E" w:rsidRPr="00190610" w:rsidRDefault="00566A6E" w:rsidP="00566A6E">
      <w:pPr>
        <w:ind w:left="720" w:hanging="720"/>
        <w:jc w:val="both"/>
        <w:rPr>
          <w:rFonts w:ascii="Calibri" w:hAnsi="Calibri" w:cs="Calibri"/>
          <w:sz w:val="22"/>
          <w:szCs w:val="22"/>
        </w:rPr>
      </w:pPr>
    </w:p>
    <w:p w14:paraId="47457C6D"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9.1</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has a Whistleblowing Policy that is available for all staff, learners, casual staff and subcontractors and should be read in conjunction with this Po</w:t>
      </w:r>
      <w:r w:rsidR="00CA331A" w:rsidRPr="00190610">
        <w:rPr>
          <w:rFonts w:ascii="Calibri" w:hAnsi="Calibri" w:cs="Calibri"/>
          <w:sz w:val="22"/>
          <w:szCs w:val="22"/>
        </w:rPr>
        <w:t>licy</w:t>
      </w:r>
      <w:proofErr w:type="gramStart"/>
      <w:r w:rsidR="00CA331A" w:rsidRPr="00190610">
        <w:rPr>
          <w:rFonts w:ascii="Calibri" w:hAnsi="Calibri" w:cs="Calibri"/>
          <w:sz w:val="22"/>
          <w:szCs w:val="22"/>
        </w:rPr>
        <w:t xml:space="preserve">. </w:t>
      </w:r>
      <w:proofErr w:type="gramEnd"/>
      <w:r w:rsidR="00CA331A" w:rsidRPr="00190610">
        <w:rPr>
          <w:rFonts w:ascii="Calibri" w:hAnsi="Calibri" w:cs="Calibri"/>
          <w:sz w:val="22"/>
          <w:szCs w:val="22"/>
        </w:rPr>
        <w:t>The poli</w:t>
      </w:r>
      <w:r w:rsidR="008F1FCE" w:rsidRPr="00190610">
        <w:rPr>
          <w:rFonts w:ascii="Calibri" w:hAnsi="Calibri" w:cs="Calibri"/>
          <w:sz w:val="22"/>
          <w:szCs w:val="22"/>
        </w:rPr>
        <w:t>cy can be found on ‘The Box’ and a paper copy in the classroom filing cabinet</w:t>
      </w:r>
      <w:r w:rsidRPr="00190610">
        <w:rPr>
          <w:rFonts w:ascii="Calibri" w:hAnsi="Calibri" w:cs="Calibri"/>
          <w:sz w:val="22"/>
          <w:szCs w:val="22"/>
        </w:rPr>
        <w:t>.</w:t>
      </w:r>
    </w:p>
    <w:p w14:paraId="4FC32E2C" w14:textId="77777777" w:rsidR="00566A6E" w:rsidRPr="00190610" w:rsidRDefault="00566A6E" w:rsidP="00566A6E">
      <w:pPr>
        <w:ind w:left="720" w:hanging="720"/>
        <w:jc w:val="both"/>
        <w:rPr>
          <w:rFonts w:ascii="Calibri" w:hAnsi="Calibri" w:cs="Calibri"/>
          <w:sz w:val="22"/>
          <w:szCs w:val="22"/>
        </w:rPr>
      </w:pPr>
    </w:p>
    <w:p w14:paraId="0DCF4041" w14:textId="77777777" w:rsidR="00566A6E" w:rsidRPr="00190610" w:rsidRDefault="00566A6E" w:rsidP="00AF35A5">
      <w:pPr>
        <w:pStyle w:val="Heading"/>
        <w:rPr>
          <w:rFonts w:ascii="Calibri" w:hAnsi="Calibri" w:cs="Calibri"/>
          <w:sz w:val="32"/>
          <w:szCs w:val="32"/>
        </w:rPr>
      </w:pPr>
      <w:bookmarkStart w:id="18" w:name="_Toc169604325"/>
      <w:bookmarkStart w:id="19" w:name="_Toc169604656"/>
      <w:r w:rsidRPr="00190610">
        <w:rPr>
          <w:rFonts w:ascii="Calibri" w:hAnsi="Calibri" w:cs="Calibri"/>
          <w:sz w:val="32"/>
          <w:szCs w:val="32"/>
        </w:rPr>
        <w:t>10.</w:t>
      </w:r>
      <w:r w:rsidR="00190610" w:rsidRPr="00190610">
        <w:rPr>
          <w:rFonts w:ascii="Calibri" w:hAnsi="Calibri" w:cs="Calibri"/>
          <w:sz w:val="32"/>
          <w:szCs w:val="32"/>
        </w:rPr>
        <w:t xml:space="preserve">0 - </w:t>
      </w:r>
      <w:r w:rsidRPr="00190610">
        <w:rPr>
          <w:rFonts w:ascii="Calibri" w:hAnsi="Calibri" w:cs="Calibri"/>
          <w:sz w:val="32"/>
          <w:szCs w:val="32"/>
        </w:rPr>
        <w:t>Complaints</w:t>
      </w:r>
      <w:bookmarkEnd w:id="18"/>
      <w:bookmarkEnd w:id="19"/>
      <w:r w:rsidRPr="00190610">
        <w:rPr>
          <w:rFonts w:ascii="Calibri" w:hAnsi="Calibri" w:cs="Calibri"/>
          <w:sz w:val="32"/>
          <w:szCs w:val="32"/>
        </w:rPr>
        <w:t xml:space="preserve"> </w:t>
      </w:r>
    </w:p>
    <w:p w14:paraId="62E0B12A" w14:textId="77777777" w:rsidR="00566A6E" w:rsidRPr="00190610" w:rsidRDefault="00566A6E" w:rsidP="00566A6E">
      <w:pPr>
        <w:ind w:left="720" w:hanging="720"/>
        <w:jc w:val="both"/>
        <w:rPr>
          <w:rFonts w:ascii="Calibri" w:hAnsi="Calibri" w:cs="Calibri"/>
          <w:color w:val="3366FF"/>
          <w:sz w:val="22"/>
          <w:szCs w:val="22"/>
        </w:rPr>
      </w:pPr>
    </w:p>
    <w:p w14:paraId="60F970E5"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10.1</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has a complaints policy that is available for all staff, learners, casual staff and subcontractors and should be read in conjunction with this policy</w:t>
      </w:r>
      <w:proofErr w:type="gramStart"/>
      <w:r w:rsidR="00CA331A" w:rsidRPr="00190610">
        <w:rPr>
          <w:rFonts w:ascii="Calibri" w:hAnsi="Calibri" w:cs="Calibri"/>
          <w:sz w:val="22"/>
          <w:szCs w:val="22"/>
        </w:rPr>
        <w:t xml:space="preserve">. </w:t>
      </w:r>
      <w:proofErr w:type="gramEnd"/>
      <w:r w:rsidR="00CA331A" w:rsidRPr="00190610">
        <w:rPr>
          <w:rFonts w:ascii="Calibri" w:hAnsi="Calibri" w:cs="Calibri"/>
          <w:sz w:val="22"/>
          <w:szCs w:val="22"/>
        </w:rPr>
        <w:t>The poli</w:t>
      </w:r>
      <w:r w:rsidR="008F1FCE" w:rsidRPr="00190610">
        <w:rPr>
          <w:rFonts w:ascii="Calibri" w:hAnsi="Calibri" w:cs="Calibri"/>
          <w:sz w:val="22"/>
          <w:szCs w:val="22"/>
        </w:rPr>
        <w:t>cy can be found on ‘The Box’ and a paper copy in the classroom filing cabinet</w:t>
      </w:r>
      <w:r w:rsidRPr="00190610">
        <w:rPr>
          <w:rFonts w:ascii="Calibri" w:hAnsi="Calibri" w:cs="Calibri"/>
          <w:sz w:val="22"/>
          <w:szCs w:val="22"/>
        </w:rPr>
        <w:t>.</w:t>
      </w:r>
    </w:p>
    <w:p w14:paraId="5C6CFCD2" w14:textId="77777777" w:rsidR="00566A6E" w:rsidRPr="00190610" w:rsidRDefault="00566A6E" w:rsidP="00566A6E">
      <w:pPr>
        <w:ind w:left="720" w:hanging="720"/>
        <w:jc w:val="both"/>
        <w:rPr>
          <w:rFonts w:ascii="Calibri" w:hAnsi="Calibri" w:cs="Calibri"/>
          <w:sz w:val="22"/>
          <w:szCs w:val="22"/>
        </w:rPr>
      </w:pPr>
    </w:p>
    <w:p w14:paraId="5C2BF940" w14:textId="77777777" w:rsidR="00566A6E" w:rsidRPr="00190610" w:rsidRDefault="008F1FCE" w:rsidP="00AF35A5">
      <w:pPr>
        <w:pStyle w:val="Heading"/>
        <w:rPr>
          <w:rFonts w:ascii="Calibri" w:hAnsi="Calibri" w:cs="Calibri"/>
          <w:sz w:val="32"/>
          <w:szCs w:val="32"/>
        </w:rPr>
      </w:pPr>
      <w:bookmarkStart w:id="20" w:name="_Toc169604326"/>
      <w:bookmarkStart w:id="21" w:name="_Toc169604657"/>
      <w:r w:rsidRPr="00190610">
        <w:rPr>
          <w:rFonts w:ascii="Calibri" w:hAnsi="Calibri" w:cs="Calibri"/>
          <w:sz w:val="32"/>
          <w:szCs w:val="32"/>
        </w:rPr>
        <w:t>11</w:t>
      </w:r>
      <w:r w:rsidR="00190610" w:rsidRPr="00190610">
        <w:rPr>
          <w:rFonts w:ascii="Calibri" w:hAnsi="Calibri" w:cs="Calibri"/>
          <w:sz w:val="32"/>
          <w:szCs w:val="32"/>
        </w:rPr>
        <w:t xml:space="preserve">.0 - </w:t>
      </w:r>
      <w:r w:rsidRPr="00190610">
        <w:rPr>
          <w:rFonts w:ascii="Calibri" w:hAnsi="Calibri" w:cs="Calibri"/>
          <w:sz w:val="32"/>
          <w:szCs w:val="32"/>
        </w:rPr>
        <w:t>Harassment and anti-</w:t>
      </w:r>
      <w:r w:rsidR="00566A6E" w:rsidRPr="00190610">
        <w:rPr>
          <w:rFonts w:ascii="Calibri" w:hAnsi="Calibri" w:cs="Calibri"/>
          <w:sz w:val="32"/>
          <w:szCs w:val="32"/>
        </w:rPr>
        <w:t>bullying</w:t>
      </w:r>
      <w:bookmarkEnd w:id="20"/>
      <w:bookmarkEnd w:id="21"/>
      <w:r w:rsidR="00566A6E" w:rsidRPr="00190610">
        <w:rPr>
          <w:rFonts w:ascii="Calibri" w:hAnsi="Calibri" w:cs="Calibri"/>
          <w:sz w:val="32"/>
          <w:szCs w:val="32"/>
        </w:rPr>
        <w:t xml:space="preserve">  </w:t>
      </w:r>
    </w:p>
    <w:p w14:paraId="1E05FAD9" w14:textId="77777777" w:rsidR="00566A6E" w:rsidRPr="00190610" w:rsidRDefault="00566A6E" w:rsidP="00566A6E">
      <w:pPr>
        <w:ind w:left="720" w:hanging="720"/>
        <w:jc w:val="both"/>
        <w:rPr>
          <w:rFonts w:ascii="Calibri" w:hAnsi="Calibri" w:cs="Calibri"/>
          <w:sz w:val="22"/>
          <w:szCs w:val="22"/>
        </w:rPr>
      </w:pPr>
    </w:p>
    <w:p w14:paraId="66750E34"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11.1</w:t>
      </w:r>
      <w:r w:rsidRPr="00190610">
        <w:rPr>
          <w:rFonts w:ascii="Calibri" w:hAnsi="Calibri" w:cs="Calibri"/>
          <w:sz w:val="22"/>
          <w:szCs w:val="22"/>
        </w:rPr>
        <w:tab/>
      </w:r>
      <w:r w:rsidR="008D3FEF" w:rsidRPr="00190610">
        <w:rPr>
          <w:rFonts w:ascii="Calibri" w:hAnsi="Calibri" w:cs="Calibri"/>
          <w:sz w:val="22"/>
          <w:szCs w:val="22"/>
        </w:rPr>
        <w:t>Learn2 Cornwall</w:t>
      </w:r>
      <w:r w:rsidRPr="00190610">
        <w:rPr>
          <w:rFonts w:ascii="Calibri" w:hAnsi="Calibri" w:cs="Calibri"/>
          <w:sz w:val="22"/>
          <w:szCs w:val="22"/>
        </w:rPr>
        <w:t xml:space="preserve"> has a harassment and </w:t>
      </w:r>
      <w:proofErr w:type="spellStart"/>
      <w:r w:rsidRPr="00190610">
        <w:rPr>
          <w:rFonts w:ascii="Calibri" w:hAnsi="Calibri" w:cs="Calibri"/>
          <w:sz w:val="22"/>
          <w:szCs w:val="22"/>
        </w:rPr>
        <w:t>anti bullying</w:t>
      </w:r>
      <w:proofErr w:type="spellEnd"/>
      <w:r w:rsidRPr="00190610">
        <w:rPr>
          <w:rFonts w:ascii="Calibri" w:hAnsi="Calibri" w:cs="Calibri"/>
          <w:sz w:val="22"/>
          <w:szCs w:val="22"/>
        </w:rPr>
        <w:t xml:space="preserve"> policy that is available for all staff, learners, casual staff and subcontractors and should be read in conjunction with this policy</w:t>
      </w:r>
      <w:proofErr w:type="gramStart"/>
      <w:r w:rsidRPr="00190610">
        <w:rPr>
          <w:rFonts w:ascii="Calibri" w:hAnsi="Calibri" w:cs="Calibri"/>
          <w:sz w:val="22"/>
          <w:szCs w:val="22"/>
        </w:rPr>
        <w:t>.</w:t>
      </w:r>
      <w:r w:rsidR="008F1FCE" w:rsidRPr="00190610">
        <w:rPr>
          <w:rFonts w:ascii="Calibri" w:hAnsi="Calibri" w:cs="Calibri"/>
          <w:sz w:val="22"/>
          <w:szCs w:val="22"/>
        </w:rPr>
        <w:t xml:space="preserve"> </w:t>
      </w:r>
      <w:proofErr w:type="gramEnd"/>
      <w:r w:rsidR="008F1FCE" w:rsidRPr="00190610">
        <w:rPr>
          <w:rFonts w:ascii="Calibri" w:hAnsi="Calibri" w:cs="Calibri"/>
          <w:sz w:val="22"/>
          <w:szCs w:val="22"/>
        </w:rPr>
        <w:t>The policy can be found on ‘The Box’ and a paper copy in the classroom filing cabinet</w:t>
      </w:r>
      <w:r w:rsidRPr="00190610">
        <w:rPr>
          <w:rFonts w:ascii="Calibri" w:hAnsi="Calibri" w:cs="Calibri"/>
          <w:sz w:val="22"/>
          <w:szCs w:val="22"/>
        </w:rPr>
        <w:t>.</w:t>
      </w:r>
    </w:p>
    <w:p w14:paraId="33AEC3A6" w14:textId="77777777" w:rsidR="00566A6E" w:rsidRPr="00190610" w:rsidRDefault="00566A6E" w:rsidP="00566A6E">
      <w:pPr>
        <w:ind w:left="720" w:hanging="720"/>
        <w:jc w:val="both"/>
        <w:rPr>
          <w:rFonts w:ascii="Calibri" w:hAnsi="Calibri" w:cs="Calibri"/>
          <w:color w:val="3366FF"/>
          <w:sz w:val="22"/>
          <w:szCs w:val="22"/>
        </w:rPr>
      </w:pPr>
    </w:p>
    <w:p w14:paraId="52947A37" w14:textId="77777777" w:rsidR="00566A6E" w:rsidRPr="00190610" w:rsidRDefault="00566A6E" w:rsidP="00AF35A5">
      <w:pPr>
        <w:pStyle w:val="Heading"/>
        <w:rPr>
          <w:rFonts w:ascii="Calibri" w:hAnsi="Calibri" w:cs="Calibri"/>
          <w:sz w:val="32"/>
          <w:szCs w:val="32"/>
        </w:rPr>
      </w:pPr>
      <w:bookmarkStart w:id="22" w:name="_Toc169604327"/>
      <w:bookmarkStart w:id="23" w:name="_Toc169604658"/>
      <w:r w:rsidRPr="00190610">
        <w:rPr>
          <w:rFonts w:ascii="Calibri" w:hAnsi="Calibri" w:cs="Calibri"/>
          <w:sz w:val="32"/>
          <w:szCs w:val="32"/>
        </w:rPr>
        <w:t>12</w:t>
      </w:r>
      <w:r w:rsidR="00190610" w:rsidRPr="00190610">
        <w:rPr>
          <w:rFonts w:ascii="Calibri" w:hAnsi="Calibri" w:cs="Calibri"/>
          <w:sz w:val="32"/>
          <w:szCs w:val="32"/>
        </w:rPr>
        <w:t xml:space="preserve">.0 - </w:t>
      </w:r>
      <w:r w:rsidRPr="00190610">
        <w:rPr>
          <w:rFonts w:ascii="Calibri" w:hAnsi="Calibri" w:cs="Calibri"/>
          <w:sz w:val="32"/>
          <w:szCs w:val="32"/>
        </w:rPr>
        <w:t>Records</w:t>
      </w:r>
      <w:bookmarkEnd w:id="22"/>
      <w:bookmarkEnd w:id="23"/>
    </w:p>
    <w:p w14:paraId="252171B0" w14:textId="77777777" w:rsidR="00566A6E" w:rsidRPr="00190610" w:rsidRDefault="00566A6E" w:rsidP="00566A6E">
      <w:pPr>
        <w:ind w:left="720" w:hanging="720"/>
        <w:jc w:val="both"/>
        <w:rPr>
          <w:rFonts w:ascii="Calibri" w:hAnsi="Calibri" w:cs="Calibri"/>
          <w:b/>
          <w:sz w:val="22"/>
          <w:szCs w:val="22"/>
        </w:rPr>
      </w:pPr>
    </w:p>
    <w:p w14:paraId="0F134163"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12.1</w:t>
      </w:r>
      <w:r w:rsidRPr="00190610">
        <w:rPr>
          <w:rFonts w:ascii="Calibri" w:hAnsi="Calibri" w:cs="Calibri"/>
          <w:sz w:val="22"/>
          <w:szCs w:val="22"/>
        </w:rPr>
        <w:tab/>
        <w:t>Clear and accurate records are kept of contact with young people proportionate to the activity undertaken.</w:t>
      </w:r>
    </w:p>
    <w:p w14:paraId="70C01B46" w14:textId="77777777" w:rsidR="00566A6E" w:rsidRPr="00190610" w:rsidRDefault="00566A6E" w:rsidP="00566A6E">
      <w:pPr>
        <w:ind w:left="720" w:hanging="720"/>
        <w:jc w:val="both"/>
        <w:rPr>
          <w:rFonts w:ascii="Calibri" w:hAnsi="Calibri" w:cs="Calibri"/>
          <w:sz w:val="22"/>
          <w:szCs w:val="22"/>
        </w:rPr>
      </w:pPr>
    </w:p>
    <w:p w14:paraId="14E341FF"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12.2</w:t>
      </w:r>
      <w:r w:rsidRPr="00190610">
        <w:rPr>
          <w:rFonts w:ascii="Calibri" w:hAnsi="Calibri" w:cs="Calibri"/>
          <w:sz w:val="22"/>
          <w:szCs w:val="22"/>
        </w:rPr>
        <w:tab/>
        <w:t xml:space="preserve">When making a referral to an external authority, the </w:t>
      </w:r>
      <w:r w:rsidR="00CA331A" w:rsidRPr="00190610">
        <w:rPr>
          <w:rFonts w:ascii="Calibri" w:hAnsi="Calibri" w:cs="Calibri"/>
          <w:sz w:val="22"/>
          <w:szCs w:val="22"/>
        </w:rPr>
        <w:t>Safeguarding Lead</w:t>
      </w:r>
      <w:r w:rsidRPr="00190610">
        <w:rPr>
          <w:rFonts w:ascii="Calibri" w:hAnsi="Calibri" w:cs="Calibri"/>
          <w:sz w:val="22"/>
          <w:szCs w:val="22"/>
        </w:rPr>
        <w:t xml:space="preserve"> shall retain a copy of: </w:t>
      </w:r>
    </w:p>
    <w:p w14:paraId="6D6786F6"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ab/>
      </w:r>
    </w:p>
    <w:p w14:paraId="37B17577" w14:textId="77777777" w:rsidR="00566A6E" w:rsidRPr="00190610" w:rsidRDefault="00566A6E" w:rsidP="00566A6E">
      <w:pPr>
        <w:numPr>
          <w:ilvl w:val="0"/>
          <w:numId w:val="12"/>
        </w:numPr>
        <w:ind w:hanging="447"/>
        <w:jc w:val="both"/>
        <w:rPr>
          <w:rFonts w:ascii="Calibri" w:hAnsi="Calibri" w:cs="Calibri"/>
          <w:sz w:val="22"/>
          <w:szCs w:val="22"/>
        </w:rPr>
      </w:pPr>
      <w:r w:rsidRPr="00190610">
        <w:rPr>
          <w:rFonts w:ascii="Calibri" w:hAnsi="Calibri" w:cs="Calibri"/>
          <w:sz w:val="22"/>
          <w:szCs w:val="22"/>
        </w:rPr>
        <w:t>The referral form (and report, where appropriate)</w:t>
      </w:r>
    </w:p>
    <w:p w14:paraId="2DF437DD" w14:textId="77777777" w:rsidR="00566A6E" w:rsidRPr="00190610" w:rsidRDefault="00566A6E" w:rsidP="00566A6E">
      <w:pPr>
        <w:numPr>
          <w:ilvl w:val="0"/>
          <w:numId w:val="12"/>
        </w:numPr>
        <w:ind w:hanging="447"/>
        <w:jc w:val="both"/>
        <w:rPr>
          <w:rFonts w:ascii="Calibri" w:hAnsi="Calibri" w:cs="Calibri"/>
          <w:sz w:val="22"/>
          <w:szCs w:val="22"/>
        </w:rPr>
      </w:pPr>
      <w:r w:rsidRPr="00190610">
        <w:rPr>
          <w:rFonts w:ascii="Calibri" w:hAnsi="Calibri" w:cs="Calibri"/>
          <w:sz w:val="22"/>
          <w:szCs w:val="22"/>
        </w:rPr>
        <w:t>Any notes, or other correspondence dealing with the matter</w:t>
      </w:r>
    </w:p>
    <w:p w14:paraId="0D0FE6C4" w14:textId="77777777" w:rsidR="00566A6E" w:rsidRPr="00190610" w:rsidRDefault="00566A6E" w:rsidP="00566A6E">
      <w:pPr>
        <w:numPr>
          <w:ilvl w:val="0"/>
          <w:numId w:val="12"/>
        </w:numPr>
        <w:ind w:hanging="447"/>
        <w:jc w:val="both"/>
        <w:rPr>
          <w:rFonts w:ascii="Calibri" w:hAnsi="Calibri" w:cs="Calibri"/>
          <w:sz w:val="22"/>
          <w:szCs w:val="22"/>
        </w:rPr>
      </w:pPr>
      <w:r w:rsidRPr="00190610">
        <w:rPr>
          <w:rFonts w:ascii="Calibri" w:hAnsi="Calibri" w:cs="Calibri"/>
          <w:sz w:val="22"/>
          <w:szCs w:val="22"/>
        </w:rPr>
        <w:t>Any other relevant materials.</w:t>
      </w:r>
    </w:p>
    <w:p w14:paraId="361499A3" w14:textId="77777777" w:rsidR="00566A6E" w:rsidRPr="00190610" w:rsidRDefault="00566A6E" w:rsidP="00AF35A5">
      <w:pPr>
        <w:pStyle w:val="Heading"/>
        <w:rPr>
          <w:rFonts w:ascii="Calibri" w:hAnsi="Calibri" w:cs="Calibri"/>
          <w:sz w:val="32"/>
          <w:szCs w:val="32"/>
        </w:rPr>
      </w:pPr>
      <w:bookmarkStart w:id="24" w:name="_Toc169604328"/>
      <w:bookmarkStart w:id="25" w:name="_Toc169604659"/>
      <w:r w:rsidRPr="00190610">
        <w:rPr>
          <w:rFonts w:ascii="Calibri" w:hAnsi="Calibri" w:cs="Calibri"/>
          <w:sz w:val="32"/>
          <w:szCs w:val="32"/>
        </w:rPr>
        <w:t>13</w:t>
      </w:r>
      <w:r w:rsidR="00190610" w:rsidRPr="00190610">
        <w:rPr>
          <w:rFonts w:ascii="Calibri" w:hAnsi="Calibri" w:cs="Calibri"/>
          <w:sz w:val="32"/>
          <w:szCs w:val="32"/>
        </w:rPr>
        <w:t xml:space="preserve">.0 - </w:t>
      </w:r>
      <w:r w:rsidRPr="00190610">
        <w:rPr>
          <w:rFonts w:ascii="Calibri" w:hAnsi="Calibri" w:cs="Calibri"/>
          <w:sz w:val="32"/>
          <w:szCs w:val="32"/>
        </w:rPr>
        <w:t>Confidentiality</w:t>
      </w:r>
      <w:bookmarkEnd w:id="24"/>
      <w:bookmarkEnd w:id="25"/>
    </w:p>
    <w:p w14:paraId="4F56D10A" w14:textId="77777777" w:rsidR="00566A6E" w:rsidRPr="00190610" w:rsidRDefault="00566A6E" w:rsidP="00566A6E">
      <w:pPr>
        <w:ind w:left="720" w:hanging="720"/>
        <w:jc w:val="both"/>
        <w:rPr>
          <w:rFonts w:ascii="Calibri" w:hAnsi="Calibri" w:cs="Calibri"/>
          <w:sz w:val="22"/>
          <w:szCs w:val="22"/>
        </w:rPr>
      </w:pPr>
    </w:p>
    <w:p w14:paraId="509E49C5"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13.1</w:t>
      </w:r>
      <w:r w:rsidRPr="00190610">
        <w:rPr>
          <w:rFonts w:ascii="Calibri" w:hAnsi="Calibri" w:cs="Calibri"/>
          <w:sz w:val="22"/>
          <w:szCs w:val="22"/>
        </w:rPr>
        <w:tab/>
        <w:t>All suspicions, allegations and investigations will be kept confidential and shared only with those who need to know.</w:t>
      </w:r>
    </w:p>
    <w:p w14:paraId="6380DBF0" w14:textId="77777777" w:rsidR="00D176A0" w:rsidRPr="00190610" w:rsidRDefault="00D176A0" w:rsidP="00566A6E">
      <w:pPr>
        <w:ind w:left="720" w:hanging="720"/>
        <w:jc w:val="both"/>
        <w:rPr>
          <w:rFonts w:ascii="Calibri" w:hAnsi="Calibri" w:cs="Calibri"/>
          <w:sz w:val="22"/>
          <w:szCs w:val="22"/>
        </w:rPr>
      </w:pPr>
    </w:p>
    <w:p w14:paraId="61826A11" w14:textId="77777777" w:rsidR="00D176A0" w:rsidRPr="00190610" w:rsidRDefault="00D176A0" w:rsidP="00566A6E">
      <w:pPr>
        <w:ind w:left="720" w:hanging="720"/>
        <w:jc w:val="both"/>
        <w:rPr>
          <w:rFonts w:ascii="Calibri" w:hAnsi="Calibri" w:cs="Calibri"/>
          <w:sz w:val="22"/>
          <w:szCs w:val="22"/>
        </w:rPr>
      </w:pPr>
    </w:p>
    <w:p w14:paraId="272B8AB8" w14:textId="77777777" w:rsidR="00566A6E" w:rsidRPr="00190610" w:rsidRDefault="00566A6E" w:rsidP="00AF35A5">
      <w:pPr>
        <w:pStyle w:val="Heading"/>
        <w:rPr>
          <w:rFonts w:ascii="Calibri" w:hAnsi="Calibri" w:cs="Calibri"/>
          <w:sz w:val="32"/>
          <w:szCs w:val="32"/>
        </w:rPr>
      </w:pPr>
      <w:bookmarkStart w:id="26" w:name="_Toc169604329"/>
      <w:bookmarkStart w:id="27" w:name="_Toc169604660"/>
      <w:r w:rsidRPr="00190610">
        <w:rPr>
          <w:rFonts w:ascii="Calibri" w:hAnsi="Calibri" w:cs="Calibri"/>
          <w:sz w:val="32"/>
          <w:szCs w:val="32"/>
        </w:rPr>
        <w:t>14</w:t>
      </w:r>
      <w:r w:rsidR="00190610" w:rsidRPr="00190610">
        <w:rPr>
          <w:rFonts w:ascii="Calibri" w:hAnsi="Calibri" w:cs="Calibri"/>
          <w:sz w:val="32"/>
          <w:szCs w:val="32"/>
        </w:rPr>
        <w:t xml:space="preserve">.0 - </w:t>
      </w:r>
      <w:r w:rsidRPr="00190610">
        <w:rPr>
          <w:rFonts w:ascii="Calibri" w:hAnsi="Calibri" w:cs="Calibri"/>
          <w:sz w:val="32"/>
          <w:szCs w:val="32"/>
        </w:rPr>
        <w:t>Dealing with a Disclosure</w:t>
      </w:r>
      <w:bookmarkEnd w:id="26"/>
      <w:bookmarkEnd w:id="27"/>
      <w:r w:rsidRPr="00190610">
        <w:rPr>
          <w:rFonts w:ascii="Calibri" w:hAnsi="Calibri" w:cs="Calibri"/>
          <w:sz w:val="32"/>
          <w:szCs w:val="32"/>
        </w:rPr>
        <w:t xml:space="preserve"> </w:t>
      </w:r>
    </w:p>
    <w:p w14:paraId="4C758EE8" w14:textId="77777777" w:rsidR="00E618D5" w:rsidRPr="00190610" w:rsidRDefault="00E618D5" w:rsidP="00CA331A">
      <w:pPr>
        <w:ind w:left="720"/>
        <w:jc w:val="both"/>
        <w:rPr>
          <w:rStyle w:val="Bold"/>
          <w:rFonts w:ascii="Calibri" w:hAnsi="Calibri" w:cs="Calibri"/>
          <w:bCs/>
          <w:sz w:val="22"/>
          <w:szCs w:val="22"/>
        </w:rPr>
      </w:pPr>
      <w:r w:rsidRPr="00190610">
        <w:rPr>
          <w:rStyle w:val="Bold"/>
          <w:rFonts w:ascii="Calibri" w:hAnsi="Calibri" w:cs="Calibri"/>
          <w:bCs/>
          <w:sz w:val="22"/>
          <w:szCs w:val="22"/>
        </w:rPr>
        <w:t xml:space="preserve">The named </w:t>
      </w:r>
      <w:r w:rsidR="008D3FEF" w:rsidRPr="00190610">
        <w:rPr>
          <w:rStyle w:val="Bold"/>
          <w:rFonts w:ascii="Calibri" w:hAnsi="Calibri" w:cs="Calibri"/>
          <w:bCs/>
          <w:sz w:val="22"/>
          <w:szCs w:val="22"/>
        </w:rPr>
        <w:t>Learn2 Cornwall</w:t>
      </w:r>
      <w:r w:rsidR="008F1FCE" w:rsidRPr="00190610">
        <w:rPr>
          <w:rStyle w:val="Bold"/>
          <w:rFonts w:ascii="Calibri" w:hAnsi="Calibri" w:cs="Calibri"/>
          <w:bCs/>
          <w:sz w:val="22"/>
          <w:szCs w:val="22"/>
        </w:rPr>
        <w:t xml:space="preserve"> Designated Safeguarding Officer is</w:t>
      </w:r>
      <w:r w:rsidRPr="00190610">
        <w:rPr>
          <w:rStyle w:val="Bold"/>
          <w:rFonts w:ascii="Calibri" w:hAnsi="Calibri" w:cs="Calibri"/>
          <w:bCs/>
          <w:sz w:val="22"/>
          <w:szCs w:val="22"/>
        </w:rPr>
        <w:t>:</w:t>
      </w:r>
    </w:p>
    <w:p w14:paraId="54F840DB" w14:textId="77777777" w:rsidR="00E618D5" w:rsidRPr="00190610" w:rsidRDefault="00E618D5" w:rsidP="00CA331A">
      <w:pPr>
        <w:ind w:left="720"/>
        <w:jc w:val="both"/>
        <w:rPr>
          <w:rStyle w:val="Bold"/>
          <w:rFonts w:ascii="Calibri" w:hAnsi="Calibri" w:cs="Calibri"/>
          <w:bCs/>
          <w:sz w:val="22"/>
          <w:szCs w:val="22"/>
        </w:rPr>
      </w:pPr>
    </w:p>
    <w:tbl>
      <w:tblPr>
        <w:tblW w:w="9904" w:type="dxa"/>
        <w:tblInd w:w="1185" w:type="dxa"/>
        <w:tblLook w:val="04A0" w:firstRow="1" w:lastRow="0" w:firstColumn="1" w:lastColumn="0" w:noHBand="0" w:noVBand="1"/>
      </w:tblPr>
      <w:tblGrid>
        <w:gridCol w:w="2979"/>
        <w:gridCol w:w="3658"/>
        <w:gridCol w:w="3267"/>
      </w:tblGrid>
      <w:tr w:rsidR="00E618D5" w:rsidRPr="00190610" w14:paraId="3E1E59BC" w14:textId="77777777" w:rsidTr="007F168B">
        <w:trPr>
          <w:trHeight w:val="427"/>
        </w:trPr>
        <w:tc>
          <w:tcPr>
            <w:tcW w:w="2979" w:type="dxa"/>
            <w:vAlign w:val="center"/>
          </w:tcPr>
          <w:p w14:paraId="52DD04F3" w14:textId="0CFD34F8" w:rsidR="00E618D5" w:rsidRPr="00CA2527" w:rsidRDefault="00CA2527" w:rsidP="008A5DB8">
            <w:pPr>
              <w:spacing w:line="360" w:lineRule="auto"/>
              <w:rPr>
                <w:rFonts w:ascii="Calibri" w:hAnsi="Calibri" w:cs="Calibri"/>
                <w:b/>
                <w:bCs/>
                <w:sz w:val="22"/>
                <w:szCs w:val="22"/>
              </w:rPr>
            </w:pPr>
            <w:r w:rsidRPr="00CA2527">
              <w:rPr>
                <w:rFonts w:ascii="Calibri" w:hAnsi="Calibri" w:cs="Calibri"/>
                <w:b/>
                <w:bCs/>
                <w:sz w:val="22"/>
                <w:szCs w:val="22"/>
              </w:rPr>
              <w:t>Amber Davies</w:t>
            </w:r>
          </w:p>
        </w:tc>
        <w:tc>
          <w:tcPr>
            <w:tcW w:w="3658" w:type="dxa"/>
            <w:vAlign w:val="center"/>
          </w:tcPr>
          <w:p w14:paraId="0413ADA1" w14:textId="789DB8BB" w:rsidR="009D1EBE" w:rsidRPr="00190610" w:rsidRDefault="00CA2527" w:rsidP="008A5DB8">
            <w:pPr>
              <w:spacing w:line="360" w:lineRule="auto"/>
              <w:rPr>
                <w:rFonts w:ascii="Calibri" w:hAnsi="Calibri" w:cs="Calibri"/>
                <w:sz w:val="22"/>
                <w:szCs w:val="22"/>
              </w:rPr>
            </w:pPr>
            <w:r>
              <w:rPr>
                <w:rFonts w:ascii="Calibri" w:hAnsi="Calibri" w:cs="Calibri"/>
                <w:sz w:val="22"/>
                <w:szCs w:val="22"/>
              </w:rPr>
              <w:t>safeguarding@learn2cornwall.co.uk</w:t>
            </w:r>
            <w:r w:rsidR="00146944">
              <w:rPr>
                <w:rFonts w:ascii="Calibri" w:hAnsi="Calibri" w:cs="Calibri"/>
                <w:sz w:val="22"/>
                <w:szCs w:val="22"/>
              </w:rPr>
              <w:t xml:space="preserve"> </w:t>
            </w:r>
          </w:p>
        </w:tc>
        <w:tc>
          <w:tcPr>
            <w:tcW w:w="3267" w:type="dxa"/>
            <w:vAlign w:val="center"/>
          </w:tcPr>
          <w:p w14:paraId="01F8BAAE" w14:textId="77777777" w:rsidR="00E618D5" w:rsidRPr="00190610" w:rsidRDefault="00E618D5" w:rsidP="008A5DB8">
            <w:pPr>
              <w:spacing w:line="360" w:lineRule="auto"/>
              <w:rPr>
                <w:rFonts w:ascii="Calibri" w:hAnsi="Calibri" w:cs="Calibri"/>
                <w:sz w:val="22"/>
                <w:szCs w:val="22"/>
              </w:rPr>
            </w:pPr>
          </w:p>
        </w:tc>
      </w:tr>
      <w:tr w:rsidR="00E618D5" w:rsidRPr="00190610" w14:paraId="160649FD" w14:textId="77777777" w:rsidTr="007F168B">
        <w:trPr>
          <w:trHeight w:val="854"/>
        </w:trPr>
        <w:tc>
          <w:tcPr>
            <w:tcW w:w="2979" w:type="dxa"/>
            <w:vAlign w:val="center"/>
          </w:tcPr>
          <w:p w14:paraId="1B795FD3" w14:textId="77777777" w:rsidR="00CA2527" w:rsidRDefault="00CA2527" w:rsidP="008A5DB8">
            <w:pPr>
              <w:spacing w:line="360" w:lineRule="auto"/>
              <w:rPr>
                <w:rStyle w:val="Bold"/>
                <w:rFonts w:ascii="Calibri" w:hAnsi="Calibri" w:cs="Calibri"/>
                <w:bCs/>
                <w:sz w:val="22"/>
                <w:szCs w:val="22"/>
              </w:rPr>
            </w:pPr>
          </w:p>
          <w:p w14:paraId="2D6567CD" w14:textId="1DA69A47" w:rsidR="00E618D5" w:rsidRPr="00190610" w:rsidRDefault="00005C40" w:rsidP="008A5DB8">
            <w:pPr>
              <w:spacing w:line="360" w:lineRule="auto"/>
              <w:rPr>
                <w:rStyle w:val="Bold"/>
                <w:rFonts w:ascii="Calibri" w:hAnsi="Calibri" w:cs="Calibri"/>
                <w:bCs/>
                <w:sz w:val="22"/>
                <w:szCs w:val="22"/>
              </w:rPr>
            </w:pPr>
            <w:r>
              <w:rPr>
                <w:rStyle w:val="Bold"/>
                <w:rFonts w:ascii="Calibri" w:hAnsi="Calibri" w:cs="Calibri"/>
                <w:bCs/>
                <w:sz w:val="22"/>
                <w:szCs w:val="22"/>
              </w:rPr>
              <w:t>Deputy Safeguarding</w:t>
            </w:r>
            <w:r w:rsidR="00D71ACF">
              <w:rPr>
                <w:rStyle w:val="Bold"/>
                <w:rFonts w:ascii="Calibri" w:hAnsi="Calibri" w:cs="Calibri"/>
                <w:bCs/>
                <w:sz w:val="22"/>
                <w:szCs w:val="22"/>
              </w:rPr>
              <w:t xml:space="preserve"> </w:t>
            </w:r>
            <w:r>
              <w:rPr>
                <w:rStyle w:val="Bold"/>
                <w:rFonts w:ascii="Calibri" w:hAnsi="Calibri" w:cs="Calibri"/>
                <w:bCs/>
                <w:sz w:val="22"/>
                <w:szCs w:val="22"/>
              </w:rPr>
              <w:t>Officer</w:t>
            </w:r>
          </w:p>
        </w:tc>
        <w:tc>
          <w:tcPr>
            <w:tcW w:w="3658" w:type="dxa"/>
            <w:vAlign w:val="center"/>
          </w:tcPr>
          <w:p w14:paraId="16641B4B" w14:textId="77777777" w:rsidR="00CA2527" w:rsidRDefault="00CA2527" w:rsidP="008A5DB8">
            <w:pPr>
              <w:spacing w:line="360" w:lineRule="auto"/>
              <w:rPr>
                <w:rStyle w:val="Bold"/>
                <w:rFonts w:ascii="Calibri" w:hAnsi="Calibri" w:cs="Calibri"/>
                <w:bCs/>
                <w:sz w:val="22"/>
                <w:szCs w:val="22"/>
              </w:rPr>
            </w:pPr>
          </w:p>
          <w:p w14:paraId="264C0089" w14:textId="203D068B" w:rsidR="00E618D5" w:rsidRPr="00CA2527" w:rsidRDefault="00CA2527" w:rsidP="008A5DB8">
            <w:pPr>
              <w:spacing w:line="360" w:lineRule="auto"/>
              <w:rPr>
                <w:rStyle w:val="Bold"/>
                <w:rFonts w:ascii="Calibri" w:hAnsi="Calibri" w:cs="Calibri"/>
                <w:b w:val="0"/>
                <w:sz w:val="22"/>
                <w:szCs w:val="22"/>
              </w:rPr>
            </w:pPr>
            <w:r w:rsidRPr="00CA2527">
              <w:rPr>
                <w:rStyle w:val="Bold"/>
                <w:rFonts w:ascii="Calibri" w:hAnsi="Calibri" w:cs="Calibri"/>
                <w:b w:val="0"/>
                <w:sz w:val="22"/>
                <w:szCs w:val="22"/>
              </w:rPr>
              <w:t xml:space="preserve">Leah Crompton </w:t>
            </w:r>
            <w:r w:rsidR="007F168B">
              <w:rPr>
                <w:rStyle w:val="Bold"/>
                <w:rFonts w:ascii="Calibri" w:hAnsi="Calibri" w:cs="Calibri"/>
                <w:b w:val="0"/>
                <w:sz w:val="22"/>
                <w:szCs w:val="22"/>
              </w:rPr>
              <w:t>/ safeguarding@learn2cornwall.co.uk</w:t>
            </w:r>
          </w:p>
        </w:tc>
        <w:tc>
          <w:tcPr>
            <w:tcW w:w="3267" w:type="dxa"/>
            <w:vAlign w:val="center"/>
          </w:tcPr>
          <w:p w14:paraId="4CBD522C" w14:textId="77777777" w:rsidR="00E618D5" w:rsidRPr="00190610" w:rsidRDefault="00E618D5" w:rsidP="008A5DB8">
            <w:pPr>
              <w:spacing w:line="360" w:lineRule="auto"/>
              <w:rPr>
                <w:rStyle w:val="Bold"/>
                <w:rFonts w:ascii="Calibri" w:hAnsi="Calibri" w:cs="Calibri"/>
                <w:bCs/>
                <w:sz w:val="22"/>
                <w:szCs w:val="22"/>
              </w:rPr>
            </w:pPr>
          </w:p>
        </w:tc>
      </w:tr>
    </w:tbl>
    <w:p w14:paraId="3622DB71" w14:textId="77777777" w:rsidR="005E1FF5" w:rsidRDefault="005E1FF5" w:rsidP="00082CE8">
      <w:pPr>
        <w:ind w:left="720" w:hanging="720"/>
        <w:jc w:val="both"/>
        <w:rPr>
          <w:rFonts w:ascii="Calibri" w:hAnsi="Calibri" w:cs="Calibri"/>
          <w:sz w:val="22"/>
          <w:szCs w:val="22"/>
        </w:rPr>
      </w:pPr>
    </w:p>
    <w:p w14:paraId="0A5126E3" w14:textId="419CC448" w:rsidR="00E618D5" w:rsidRPr="00190610" w:rsidRDefault="00082CE8" w:rsidP="00082CE8">
      <w:pPr>
        <w:ind w:left="720" w:hanging="720"/>
        <w:jc w:val="both"/>
        <w:rPr>
          <w:rFonts w:ascii="Calibri" w:hAnsi="Calibri" w:cs="Calibri"/>
          <w:sz w:val="22"/>
          <w:szCs w:val="22"/>
        </w:rPr>
      </w:pPr>
      <w:r w:rsidRPr="00190610">
        <w:rPr>
          <w:rFonts w:ascii="Calibri" w:hAnsi="Calibri" w:cs="Calibri"/>
          <w:sz w:val="22"/>
          <w:szCs w:val="22"/>
        </w:rPr>
        <w:t>14.1</w:t>
      </w:r>
      <w:r w:rsidRPr="00190610">
        <w:rPr>
          <w:rFonts w:ascii="Calibri" w:hAnsi="Calibri" w:cs="Calibri"/>
          <w:sz w:val="22"/>
          <w:szCs w:val="22"/>
        </w:rPr>
        <w:tab/>
        <w:t xml:space="preserve">If </w:t>
      </w:r>
      <w:r w:rsidR="00E618D5" w:rsidRPr="00190610">
        <w:rPr>
          <w:rFonts w:ascii="Calibri" w:hAnsi="Calibri" w:cs="Calibri"/>
          <w:sz w:val="22"/>
          <w:szCs w:val="22"/>
        </w:rPr>
        <w:t xml:space="preserve">an allegation is made against any named </w:t>
      </w:r>
      <w:r w:rsidR="008D3FEF" w:rsidRPr="00190610">
        <w:rPr>
          <w:rFonts w:ascii="Calibri" w:hAnsi="Calibri" w:cs="Calibri"/>
          <w:sz w:val="22"/>
          <w:szCs w:val="22"/>
        </w:rPr>
        <w:t>Learn2 Cornwall</w:t>
      </w:r>
      <w:r w:rsidR="008F1FCE" w:rsidRPr="00190610">
        <w:rPr>
          <w:rFonts w:ascii="Calibri" w:hAnsi="Calibri" w:cs="Calibri"/>
          <w:sz w:val="22"/>
          <w:szCs w:val="22"/>
        </w:rPr>
        <w:t xml:space="preserve"> Safeguarding Adults Lead this should be reported directly to MARU</w:t>
      </w:r>
      <w:r w:rsidR="00E618D5" w:rsidRPr="00190610">
        <w:rPr>
          <w:rFonts w:ascii="Calibri" w:hAnsi="Calibri" w:cs="Calibri"/>
          <w:sz w:val="22"/>
          <w:szCs w:val="22"/>
        </w:rPr>
        <w:t>.</w:t>
      </w:r>
    </w:p>
    <w:p w14:paraId="664D79E0" w14:textId="77777777" w:rsidR="00E618D5" w:rsidRPr="00190610" w:rsidRDefault="00E618D5" w:rsidP="00CA331A">
      <w:pPr>
        <w:ind w:left="720"/>
        <w:jc w:val="both"/>
        <w:rPr>
          <w:rFonts w:ascii="Calibri" w:hAnsi="Calibri" w:cs="Calibri"/>
          <w:sz w:val="22"/>
          <w:szCs w:val="22"/>
        </w:rPr>
      </w:pPr>
    </w:p>
    <w:p w14:paraId="4549750B" w14:textId="77777777" w:rsidR="00E618D5" w:rsidRPr="00190610" w:rsidRDefault="00E618D5" w:rsidP="00CA331A">
      <w:pPr>
        <w:ind w:left="720"/>
        <w:jc w:val="both"/>
        <w:rPr>
          <w:rFonts w:ascii="Calibri" w:hAnsi="Calibri" w:cs="Calibri"/>
          <w:sz w:val="22"/>
          <w:szCs w:val="22"/>
        </w:rPr>
      </w:pPr>
      <w:r w:rsidRPr="00190610">
        <w:rPr>
          <w:rFonts w:ascii="Calibri" w:hAnsi="Calibri" w:cs="Calibri"/>
          <w:sz w:val="22"/>
          <w:szCs w:val="22"/>
        </w:rPr>
        <w:t xml:space="preserve">If further disclosures are made by the same adult at risk, without evidence of any obvious action being taken from the original disclosure, immediate contact should be made with the Safeguarding Adults Lead and the </w:t>
      </w:r>
      <w:r w:rsidR="008D3FEF" w:rsidRPr="00190610">
        <w:rPr>
          <w:rFonts w:ascii="Calibri" w:hAnsi="Calibri" w:cs="Calibri"/>
          <w:sz w:val="22"/>
          <w:szCs w:val="22"/>
        </w:rPr>
        <w:t>Learn2 Cornwall</w:t>
      </w:r>
      <w:r w:rsidRPr="00190610">
        <w:rPr>
          <w:rFonts w:ascii="Calibri" w:hAnsi="Calibri" w:cs="Calibri"/>
          <w:sz w:val="22"/>
          <w:szCs w:val="22"/>
        </w:rPr>
        <w:t xml:space="preserve"> </w:t>
      </w:r>
      <w:r w:rsidR="00D176A0" w:rsidRPr="00190610">
        <w:rPr>
          <w:rFonts w:ascii="Calibri" w:hAnsi="Calibri" w:cs="Calibri"/>
          <w:sz w:val="22"/>
          <w:szCs w:val="22"/>
        </w:rPr>
        <w:t>Managing Director</w:t>
      </w:r>
      <w:r w:rsidRPr="00190610">
        <w:rPr>
          <w:rFonts w:ascii="Calibri" w:hAnsi="Calibri" w:cs="Calibri"/>
          <w:sz w:val="22"/>
          <w:szCs w:val="22"/>
        </w:rPr>
        <w:t>, to ensure the allegation is being suitably dealt with.</w:t>
      </w:r>
    </w:p>
    <w:p w14:paraId="2E1C0BB3" w14:textId="77777777" w:rsidR="00566A6E" w:rsidRPr="00190610" w:rsidRDefault="00566A6E" w:rsidP="00566A6E">
      <w:pPr>
        <w:ind w:left="720" w:hanging="720"/>
        <w:jc w:val="both"/>
        <w:rPr>
          <w:rFonts w:ascii="Calibri" w:hAnsi="Calibri" w:cs="Calibri"/>
          <w:sz w:val="22"/>
          <w:szCs w:val="22"/>
        </w:rPr>
      </w:pPr>
    </w:p>
    <w:p w14:paraId="04F9B0AA" w14:textId="77777777" w:rsidR="00566A6E" w:rsidRPr="00190610" w:rsidRDefault="00566A6E" w:rsidP="00566A6E">
      <w:pPr>
        <w:numPr>
          <w:ilvl w:val="0"/>
          <w:numId w:val="14"/>
        </w:numPr>
        <w:jc w:val="both"/>
        <w:rPr>
          <w:rFonts w:ascii="Calibri" w:hAnsi="Calibri" w:cs="Calibri"/>
          <w:sz w:val="22"/>
          <w:szCs w:val="22"/>
        </w:rPr>
      </w:pPr>
      <w:r w:rsidRPr="00190610">
        <w:rPr>
          <w:rFonts w:ascii="Calibri" w:hAnsi="Calibri" w:cs="Calibri"/>
          <w:sz w:val="22"/>
          <w:szCs w:val="22"/>
        </w:rPr>
        <w:t xml:space="preserve">It is not </w:t>
      </w:r>
      <w:r w:rsidR="008D3FEF" w:rsidRPr="00190610">
        <w:rPr>
          <w:rFonts w:ascii="Calibri" w:hAnsi="Calibri" w:cs="Calibri"/>
          <w:sz w:val="22"/>
          <w:szCs w:val="22"/>
        </w:rPr>
        <w:t>Learn2 Cornwall</w:t>
      </w:r>
      <w:r w:rsidRPr="00190610">
        <w:rPr>
          <w:rFonts w:ascii="Calibri" w:hAnsi="Calibri" w:cs="Calibri"/>
          <w:sz w:val="22"/>
          <w:szCs w:val="22"/>
        </w:rPr>
        <w:t xml:space="preserve">’s responsibility to investigate abuse.  Nevertheless, it has a duty to act if there is a cause for concern and to notify the appropriate agencies so that they can investigate and take any necessary action.  Any suspicion, allegation or indecent of abuse must be reported to the </w:t>
      </w:r>
      <w:r w:rsidR="008F1FCE" w:rsidRPr="00190610">
        <w:rPr>
          <w:rFonts w:ascii="Calibri" w:hAnsi="Calibri" w:cs="Calibri"/>
          <w:sz w:val="22"/>
          <w:szCs w:val="22"/>
        </w:rPr>
        <w:t>Safeguarding Lead</w:t>
      </w:r>
      <w:r w:rsidRPr="00190610">
        <w:rPr>
          <w:rFonts w:ascii="Calibri" w:hAnsi="Calibri" w:cs="Calibri"/>
          <w:sz w:val="22"/>
          <w:szCs w:val="22"/>
        </w:rPr>
        <w:t xml:space="preserve"> who </w:t>
      </w:r>
      <w:r w:rsidR="008F1FCE" w:rsidRPr="00190610">
        <w:rPr>
          <w:rFonts w:ascii="Calibri" w:hAnsi="Calibri" w:cs="Calibri"/>
          <w:sz w:val="22"/>
          <w:szCs w:val="22"/>
        </w:rPr>
        <w:t>is</w:t>
      </w:r>
      <w:r w:rsidRPr="00190610">
        <w:rPr>
          <w:rFonts w:ascii="Calibri" w:hAnsi="Calibri" w:cs="Calibri"/>
          <w:sz w:val="22"/>
          <w:szCs w:val="22"/>
        </w:rPr>
        <w:t xml:space="preserve"> responsible for Safeguarding at </w:t>
      </w:r>
      <w:r w:rsidR="008D3FEF" w:rsidRPr="00190610">
        <w:rPr>
          <w:rFonts w:ascii="Calibri" w:hAnsi="Calibri" w:cs="Calibri"/>
          <w:sz w:val="22"/>
          <w:szCs w:val="22"/>
        </w:rPr>
        <w:t>Learn2 Cornwall</w:t>
      </w:r>
      <w:r w:rsidRPr="00190610">
        <w:rPr>
          <w:rFonts w:ascii="Calibri" w:hAnsi="Calibri" w:cs="Calibri"/>
          <w:sz w:val="22"/>
          <w:szCs w:val="22"/>
        </w:rPr>
        <w:t xml:space="preserve">.  This must be done as soon as possible </w:t>
      </w:r>
      <w:r w:rsidR="00E618D5" w:rsidRPr="00190610">
        <w:rPr>
          <w:rFonts w:ascii="Calibri" w:hAnsi="Calibri" w:cs="Calibri"/>
          <w:sz w:val="22"/>
          <w:szCs w:val="22"/>
        </w:rPr>
        <w:t>but by the end of the classroom day at the latest</w:t>
      </w:r>
      <w:r w:rsidRPr="00190610">
        <w:rPr>
          <w:rFonts w:ascii="Calibri" w:hAnsi="Calibri" w:cs="Calibri"/>
          <w:sz w:val="22"/>
          <w:szCs w:val="22"/>
        </w:rPr>
        <w:t>.</w:t>
      </w:r>
    </w:p>
    <w:p w14:paraId="79FB2D0A" w14:textId="77777777" w:rsidR="00566A6E" w:rsidRPr="00190610" w:rsidRDefault="00566A6E" w:rsidP="00566A6E">
      <w:pPr>
        <w:tabs>
          <w:tab w:val="num" w:pos="1540"/>
          <w:tab w:val="num" w:pos="1650"/>
        </w:tabs>
        <w:ind w:left="1540" w:hanging="550"/>
        <w:jc w:val="both"/>
        <w:rPr>
          <w:rFonts w:ascii="Calibri" w:hAnsi="Calibri" w:cs="Calibri"/>
          <w:sz w:val="22"/>
          <w:szCs w:val="22"/>
        </w:rPr>
      </w:pPr>
    </w:p>
    <w:p w14:paraId="33FBDD2F" w14:textId="77777777" w:rsidR="00566A6E" w:rsidRPr="00190610" w:rsidRDefault="00566A6E" w:rsidP="00566A6E">
      <w:pPr>
        <w:numPr>
          <w:ilvl w:val="0"/>
          <w:numId w:val="15"/>
        </w:numPr>
        <w:jc w:val="both"/>
        <w:rPr>
          <w:rFonts w:ascii="Calibri" w:hAnsi="Calibri" w:cs="Calibri"/>
          <w:sz w:val="22"/>
          <w:szCs w:val="22"/>
        </w:rPr>
      </w:pPr>
      <w:r w:rsidRPr="00190610">
        <w:rPr>
          <w:rFonts w:ascii="Calibri" w:hAnsi="Calibri" w:cs="Calibri"/>
          <w:sz w:val="22"/>
          <w:szCs w:val="22"/>
        </w:rPr>
        <w:t xml:space="preserve">Allegations may be direct allegations from an individual, allegations from a third party (e.g. member of staff or student) or allegations from an external organisation e.g. police or social services. </w:t>
      </w:r>
    </w:p>
    <w:p w14:paraId="606113FD" w14:textId="77777777" w:rsidR="00566A6E" w:rsidRPr="00190610" w:rsidRDefault="00566A6E" w:rsidP="00566A6E">
      <w:pPr>
        <w:tabs>
          <w:tab w:val="num" w:pos="1540"/>
          <w:tab w:val="num" w:pos="1650"/>
        </w:tabs>
        <w:ind w:left="1540" w:hanging="550"/>
        <w:jc w:val="both"/>
        <w:rPr>
          <w:rFonts w:ascii="Calibri" w:hAnsi="Calibri" w:cs="Calibri"/>
          <w:sz w:val="22"/>
          <w:szCs w:val="22"/>
        </w:rPr>
      </w:pPr>
    </w:p>
    <w:p w14:paraId="0748A86E" w14:textId="77777777" w:rsidR="00566A6E" w:rsidRPr="00190610" w:rsidRDefault="00566A6E" w:rsidP="00566A6E">
      <w:pPr>
        <w:ind w:left="720" w:hanging="720"/>
        <w:jc w:val="both"/>
        <w:rPr>
          <w:rFonts w:ascii="Calibri" w:hAnsi="Calibri" w:cs="Calibri"/>
          <w:color w:val="FF0000"/>
          <w:sz w:val="22"/>
          <w:szCs w:val="22"/>
        </w:rPr>
      </w:pPr>
    </w:p>
    <w:p w14:paraId="09723D6F"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lastRenderedPageBreak/>
        <w:t>14.</w:t>
      </w:r>
      <w:r w:rsidR="00082CE8" w:rsidRPr="00190610">
        <w:rPr>
          <w:rFonts w:ascii="Calibri" w:hAnsi="Calibri" w:cs="Calibri"/>
          <w:sz w:val="22"/>
          <w:szCs w:val="22"/>
        </w:rPr>
        <w:t>2</w:t>
      </w:r>
      <w:r w:rsidRPr="00190610">
        <w:rPr>
          <w:rFonts w:ascii="Calibri" w:hAnsi="Calibri" w:cs="Calibri"/>
          <w:sz w:val="22"/>
          <w:szCs w:val="22"/>
        </w:rPr>
        <w:tab/>
        <w:t xml:space="preserve">All complaints, allegations or suspicions of abuse </w:t>
      </w:r>
      <w:r w:rsidRPr="00190610">
        <w:rPr>
          <w:rFonts w:ascii="Calibri" w:hAnsi="Calibri" w:cs="Calibri"/>
          <w:b/>
          <w:sz w:val="22"/>
          <w:szCs w:val="22"/>
        </w:rPr>
        <w:t>must be</w:t>
      </w:r>
      <w:r w:rsidRPr="00190610">
        <w:rPr>
          <w:rFonts w:ascii="Calibri" w:hAnsi="Calibri" w:cs="Calibri"/>
          <w:sz w:val="22"/>
          <w:szCs w:val="22"/>
        </w:rPr>
        <w:t xml:space="preserve"> taken seriously.</w:t>
      </w:r>
    </w:p>
    <w:p w14:paraId="7EAB8B03" w14:textId="77777777" w:rsidR="00566A6E" w:rsidRPr="00190610" w:rsidRDefault="00566A6E" w:rsidP="00566A6E">
      <w:pPr>
        <w:ind w:left="720" w:hanging="720"/>
        <w:jc w:val="both"/>
        <w:rPr>
          <w:rFonts w:ascii="Calibri" w:hAnsi="Calibri" w:cs="Calibri"/>
          <w:sz w:val="22"/>
          <w:szCs w:val="22"/>
        </w:rPr>
      </w:pPr>
    </w:p>
    <w:p w14:paraId="1600DB11"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14</w:t>
      </w:r>
      <w:r w:rsidR="00082CE8" w:rsidRPr="00190610">
        <w:rPr>
          <w:rFonts w:ascii="Calibri" w:hAnsi="Calibri" w:cs="Calibri"/>
          <w:sz w:val="22"/>
          <w:szCs w:val="22"/>
        </w:rPr>
        <w:t>.3</w:t>
      </w:r>
      <w:r w:rsidRPr="00190610">
        <w:rPr>
          <w:rFonts w:ascii="Calibri" w:hAnsi="Calibri" w:cs="Calibri"/>
          <w:sz w:val="22"/>
          <w:szCs w:val="22"/>
        </w:rPr>
        <w:tab/>
        <w:t xml:space="preserve">Absolute promises of confidentiality </w:t>
      </w:r>
      <w:r w:rsidRPr="00190610">
        <w:rPr>
          <w:rFonts w:ascii="Calibri" w:hAnsi="Calibri" w:cs="Calibri"/>
          <w:b/>
          <w:sz w:val="22"/>
          <w:szCs w:val="22"/>
        </w:rPr>
        <w:t>should not</w:t>
      </w:r>
      <w:r w:rsidRPr="00190610">
        <w:rPr>
          <w:rFonts w:ascii="Calibri" w:hAnsi="Calibri" w:cs="Calibri"/>
          <w:sz w:val="22"/>
          <w:szCs w:val="22"/>
        </w:rPr>
        <w:t xml:space="preserve"> be given as the matter may develop in such a way that these might not be able to be honoured.</w:t>
      </w:r>
    </w:p>
    <w:p w14:paraId="39E0E116" w14:textId="77777777" w:rsidR="00566A6E" w:rsidRPr="00190610" w:rsidRDefault="00566A6E" w:rsidP="00566A6E">
      <w:pPr>
        <w:ind w:left="1440" w:hanging="720"/>
        <w:jc w:val="both"/>
        <w:rPr>
          <w:rFonts w:ascii="Calibri" w:hAnsi="Calibri" w:cs="Calibri"/>
          <w:sz w:val="22"/>
          <w:szCs w:val="22"/>
        </w:rPr>
      </w:pPr>
    </w:p>
    <w:p w14:paraId="0327CE88"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14</w:t>
      </w:r>
      <w:r w:rsidR="00082CE8" w:rsidRPr="00190610">
        <w:rPr>
          <w:rFonts w:ascii="Calibri" w:hAnsi="Calibri" w:cs="Calibri"/>
          <w:sz w:val="22"/>
          <w:szCs w:val="22"/>
        </w:rPr>
        <w:t>.4</w:t>
      </w:r>
      <w:r w:rsidRPr="00190610">
        <w:rPr>
          <w:rFonts w:ascii="Calibri" w:hAnsi="Calibri" w:cs="Calibri"/>
          <w:sz w:val="22"/>
          <w:szCs w:val="22"/>
        </w:rPr>
        <w:tab/>
        <w:t>If the complaint/allegation comes directly from the child/young person/vulnerable adult, questions should be kept to the minimum necessary to understand what is being alleged</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Leading questions must always be avoided.</w:t>
      </w:r>
    </w:p>
    <w:p w14:paraId="292ADA1A" w14:textId="77777777" w:rsidR="00E618D5" w:rsidRPr="00190610" w:rsidRDefault="00E618D5" w:rsidP="00566A6E">
      <w:pPr>
        <w:ind w:left="720" w:hanging="720"/>
        <w:jc w:val="both"/>
        <w:rPr>
          <w:rFonts w:ascii="Calibri" w:hAnsi="Calibri" w:cs="Calibri"/>
          <w:sz w:val="22"/>
          <w:szCs w:val="22"/>
        </w:rPr>
      </w:pPr>
    </w:p>
    <w:p w14:paraId="6BFDCEBE" w14:textId="77777777" w:rsidR="00566A6E" w:rsidRPr="00190610" w:rsidRDefault="00566A6E" w:rsidP="00566A6E">
      <w:pPr>
        <w:jc w:val="both"/>
        <w:rPr>
          <w:rFonts w:ascii="Calibri" w:hAnsi="Calibri" w:cs="Calibri"/>
          <w:sz w:val="22"/>
          <w:szCs w:val="22"/>
        </w:rPr>
      </w:pPr>
    </w:p>
    <w:p w14:paraId="02F141D1" w14:textId="77777777" w:rsidR="00566A6E" w:rsidRPr="00190610" w:rsidRDefault="00566A6E" w:rsidP="00AF35A5">
      <w:pPr>
        <w:pStyle w:val="SubHeading"/>
        <w:rPr>
          <w:rFonts w:ascii="Calibri" w:hAnsi="Calibri" w:cs="Calibri"/>
        </w:rPr>
      </w:pPr>
      <w:r w:rsidRPr="00190610">
        <w:rPr>
          <w:rFonts w:ascii="Calibri" w:hAnsi="Calibri" w:cs="Calibri"/>
        </w:rPr>
        <w:t>14.</w:t>
      </w:r>
      <w:r w:rsidR="00082CE8" w:rsidRPr="00190610">
        <w:rPr>
          <w:rFonts w:ascii="Calibri" w:hAnsi="Calibri" w:cs="Calibri"/>
        </w:rPr>
        <w:t>5</w:t>
      </w:r>
      <w:r w:rsidRPr="00190610">
        <w:rPr>
          <w:rFonts w:ascii="Calibri" w:hAnsi="Calibri" w:cs="Calibri"/>
        </w:rPr>
        <w:tab/>
        <w:t>Procedure</w:t>
      </w:r>
    </w:p>
    <w:p w14:paraId="7C76ACE3" w14:textId="77777777" w:rsidR="00566A6E" w:rsidRPr="00190610" w:rsidRDefault="00566A6E" w:rsidP="00566A6E">
      <w:pPr>
        <w:jc w:val="both"/>
        <w:rPr>
          <w:rFonts w:ascii="Calibri" w:hAnsi="Calibri" w:cs="Calibri"/>
          <w:sz w:val="22"/>
          <w:szCs w:val="22"/>
        </w:rPr>
      </w:pPr>
    </w:p>
    <w:p w14:paraId="6FD388FC" w14:textId="77777777" w:rsidR="00E618D5" w:rsidRPr="00190610" w:rsidRDefault="00E618D5" w:rsidP="00082CE8">
      <w:pPr>
        <w:spacing w:after="141"/>
        <w:ind w:left="720"/>
        <w:jc w:val="both"/>
        <w:rPr>
          <w:rFonts w:ascii="Calibri" w:hAnsi="Calibri" w:cs="Calibri"/>
          <w:sz w:val="22"/>
          <w:szCs w:val="22"/>
        </w:rPr>
      </w:pPr>
      <w:r w:rsidRPr="00190610">
        <w:rPr>
          <w:rFonts w:ascii="Calibri" w:hAnsi="Calibri" w:cs="Calibri"/>
          <w:sz w:val="22"/>
          <w:szCs w:val="22"/>
        </w:rPr>
        <w:t>If a disclosure of alleged abuse is made to a member of staff or volunteers it is not their responsibility to investigate the allegation; but wherever possible they should try to obtain the following information:</w:t>
      </w:r>
    </w:p>
    <w:p w14:paraId="213B1A85" w14:textId="77777777" w:rsidR="00E618D5" w:rsidRPr="00190610" w:rsidRDefault="00E618D5" w:rsidP="00E618D5">
      <w:pPr>
        <w:numPr>
          <w:ilvl w:val="0"/>
          <w:numId w:val="33"/>
        </w:numPr>
        <w:spacing w:after="141"/>
        <w:jc w:val="both"/>
        <w:rPr>
          <w:rFonts w:ascii="Calibri" w:hAnsi="Calibri" w:cs="Calibri"/>
          <w:sz w:val="22"/>
          <w:szCs w:val="22"/>
        </w:rPr>
      </w:pPr>
      <w:r w:rsidRPr="00190610">
        <w:rPr>
          <w:rFonts w:ascii="Calibri" w:hAnsi="Calibri" w:cs="Calibri"/>
          <w:sz w:val="22"/>
          <w:szCs w:val="22"/>
        </w:rPr>
        <w:t>details of the person who has disclosed that they have been abused</w:t>
      </w:r>
    </w:p>
    <w:p w14:paraId="7375143D" w14:textId="77777777" w:rsidR="00E618D5" w:rsidRPr="00190610" w:rsidRDefault="00E618D5" w:rsidP="00E618D5">
      <w:pPr>
        <w:numPr>
          <w:ilvl w:val="0"/>
          <w:numId w:val="33"/>
        </w:numPr>
        <w:spacing w:after="141"/>
        <w:jc w:val="both"/>
        <w:rPr>
          <w:rFonts w:ascii="Calibri" w:hAnsi="Calibri" w:cs="Calibri"/>
          <w:sz w:val="22"/>
          <w:szCs w:val="22"/>
        </w:rPr>
      </w:pPr>
      <w:r w:rsidRPr="00190610">
        <w:rPr>
          <w:rFonts w:ascii="Calibri" w:hAnsi="Calibri" w:cs="Calibri"/>
          <w:sz w:val="22"/>
          <w:szCs w:val="22"/>
        </w:rPr>
        <w:t>the person they allege to be the abuser</w:t>
      </w:r>
    </w:p>
    <w:p w14:paraId="6D9663A4" w14:textId="77777777" w:rsidR="00E618D5" w:rsidRPr="00190610" w:rsidRDefault="00E618D5" w:rsidP="00E618D5">
      <w:pPr>
        <w:numPr>
          <w:ilvl w:val="0"/>
          <w:numId w:val="33"/>
        </w:numPr>
        <w:spacing w:after="141"/>
        <w:jc w:val="both"/>
        <w:rPr>
          <w:rFonts w:ascii="Calibri" w:hAnsi="Calibri" w:cs="Calibri"/>
          <w:sz w:val="22"/>
          <w:szCs w:val="22"/>
        </w:rPr>
      </w:pPr>
      <w:r w:rsidRPr="00190610">
        <w:rPr>
          <w:rFonts w:ascii="Calibri" w:hAnsi="Calibri" w:cs="Calibri"/>
          <w:sz w:val="22"/>
          <w:szCs w:val="22"/>
        </w:rPr>
        <w:t>the type of abuse</w:t>
      </w:r>
    </w:p>
    <w:p w14:paraId="3D79719B" w14:textId="77777777" w:rsidR="00E618D5" w:rsidRPr="00190610" w:rsidRDefault="00E618D5" w:rsidP="00E618D5">
      <w:pPr>
        <w:numPr>
          <w:ilvl w:val="0"/>
          <w:numId w:val="33"/>
        </w:numPr>
        <w:spacing w:after="141"/>
        <w:jc w:val="both"/>
        <w:rPr>
          <w:rFonts w:ascii="Calibri" w:hAnsi="Calibri" w:cs="Calibri"/>
          <w:sz w:val="22"/>
          <w:szCs w:val="22"/>
        </w:rPr>
      </w:pPr>
      <w:r w:rsidRPr="00190610">
        <w:rPr>
          <w:rFonts w:ascii="Calibri" w:hAnsi="Calibri" w:cs="Calibri"/>
          <w:sz w:val="22"/>
          <w:szCs w:val="22"/>
        </w:rPr>
        <w:t>where the abuse has taken place</w:t>
      </w:r>
    </w:p>
    <w:p w14:paraId="770817DA" w14:textId="77777777" w:rsidR="00E618D5" w:rsidRPr="00190610" w:rsidRDefault="00E618D5" w:rsidP="00E618D5">
      <w:pPr>
        <w:numPr>
          <w:ilvl w:val="0"/>
          <w:numId w:val="33"/>
        </w:numPr>
        <w:spacing w:after="141"/>
        <w:jc w:val="both"/>
        <w:rPr>
          <w:rFonts w:ascii="Calibri" w:hAnsi="Calibri" w:cs="Calibri"/>
          <w:sz w:val="22"/>
          <w:szCs w:val="22"/>
        </w:rPr>
      </w:pPr>
      <w:r w:rsidRPr="00190610">
        <w:rPr>
          <w:rFonts w:ascii="Calibri" w:hAnsi="Calibri" w:cs="Calibri"/>
          <w:sz w:val="22"/>
          <w:szCs w:val="22"/>
        </w:rPr>
        <w:t>when</w:t>
      </w:r>
    </w:p>
    <w:p w14:paraId="0C881084" w14:textId="77777777" w:rsidR="00E618D5" w:rsidRPr="00190610" w:rsidRDefault="00E618D5" w:rsidP="00E618D5">
      <w:pPr>
        <w:numPr>
          <w:ilvl w:val="0"/>
          <w:numId w:val="33"/>
        </w:numPr>
        <w:spacing w:after="141"/>
        <w:jc w:val="both"/>
        <w:rPr>
          <w:rFonts w:ascii="Calibri" w:hAnsi="Calibri" w:cs="Calibri"/>
          <w:sz w:val="22"/>
          <w:szCs w:val="22"/>
        </w:rPr>
      </w:pPr>
      <w:r w:rsidRPr="00190610">
        <w:rPr>
          <w:rFonts w:ascii="Calibri" w:hAnsi="Calibri" w:cs="Calibri"/>
          <w:sz w:val="22"/>
          <w:szCs w:val="22"/>
        </w:rPr>
        <w:t>whether or not consent has been obtained from the Adult at Risk</w:t>
      </w:r>
    </w:p>
    <w:p w14:paraId="5AEE576B" w14:textId="77777777" w:rsidR="00566A6E" w:rsidRPr="00190610" w:rsidRDefault="00566A6E" w:rsidP="00566A6E">
      <w:pPr>
        <w:ind w:left="1440" w:hanging="720"/>
        <w:jc w:val="both"/>
        <w:rPr>
          <w:rFonts w:ascii="Calibri" w:hAnsi="Calibri" w:cs="Calibri"/>
          <w:sz w:val="22"/>
          <w:szCs w:val="22"/>
        </w:rPr>
      </w:pPr>
      <w:r w:rsidRPr="00190610">
        <w:rPr>
          <w:rFonts w:ascii="Calibri" w:hAnsi="Calibri" w:cs="Calibri"/>
          <w:sz w:val="22"/>
          <w:szCs w:val="22"/>
        </w:rPr>
        <w:tab/>
      </w:r>
    </w:p>
    <w:p w14:paraId="049C77F2" w14:textId="77777777" w:rsidR="00566A6E" w:rsidRPr="00190610" w:rsidRDefault="00566A6E" w:rsidP="00566A6E">
      <w:pPr>
        <w:jc w:val="both"/>
        <w:rPr>
          <w:rFonts w:ascii="Calibri" w:hAnsi="Calibri" w:cs="Calibri"/>
          <w:sz w:val="22"/>
          <w:szCs w:val="22"/>
        </w:rPr>
      </w:pPr>
    </w:p>
    <w:p w14:paraId="01B22AC0" w14:textId="77777777" w:rsidR="00082CE8" w:rsidRPr="00190610" w:rsidRDefault="00082CE8" w:rsidP="003B2B83">
      <w:pPr>
        <w:jc w:val="both"/>
        <w:rPr>
          <w:rFonts w:ascii="Calibri" w:hAnsi="Calibri" w:cs="Calibri"/>
          <w:sz w:val="22"/>
          <w:szCs w:val="22"/>
        </w:rPr>
      </w:pPr>
      <w:r w:rsidRPr="00190610">
        <w:rPr>
          <w:rFonts w:ascii="Calibri" w:hAnsi="Calibri" w:cs="Calibri"/>
          <w:sz w:val="22"/>
          <w:szCs w:val="22"/>
        </w:rPr>
        <w:t>14.5</w:t>
      </w:r>
      <w:r w:rsidR="00C07701" w:rsidRPr="00190610">
        <w:rPr>
          <w:rFonts w:ascii="Calibri" w:hAnsi="Calibri" w:cs="Calibri"/>
          <w:sz w:val="22"/>
          <w:szCs w:val="22"/>
        </w:rPr>
        <w:t xml:space="preserve">.1 </w:t>
      </w:r>
      <w:r w:rsidR="00566A6E" w:rsidRPr="00190610">
        <w:rPr>
          <w:rFonts w:ascii="Calibri" w:hAnsi="Calibri" w:cs="Calibri"/>
          <w:sz w:val="22"/>
          <w:szCs w:val="22"/>
        </w:rPr>
        <w:t>The record should be, as far as possible, verbatim rather than summarised</w:t>
      </w:r>
    </w:p>
    <w:p w14:paraId="2B1EC531" w14:textId="77777777" w:rsidR="00566A6E" w:rsidRPr="00190610" w:rsidRDefault="003B2B83" w:rsidP="003B2B83">
      <w:pPr>
        <w:ind w:left="720"/>
        <w:jc w:val="both"/>
        <w:rPr>
          <w:rFonts w:ascii="Calibri" w:hAnsi="Calibri" w:cs="Calibri"/>
          <w:sz w:val="22"/>
          <w:szCs w:val="22"/>
        </w:rPr>
      </w:pPr>
      <w:r w:rsidRPr="00190610">
        <w:rPr>
          <w:rFonts w:ascii="Calibri" w:hAnsi="Calibri" w:cs="Calibri"/>
          <w:sz w:val="22"/>
          <w:szCs w:val="22"/>
        </w:rPr>
        <w:t>a</w:t>
      </w:r>
      <w:r w:rsidR="00566A6E" w:rsidRPr="00190610">
        <w:rPr>
          <w:rFonts w:ascii="Calibri" w:hAnsi="Calibri" w:cs="Calibri"/>
          <w:sz w:val="22"/>
          <w:szCs w:val="22"/>
        </w:rPr>
        <w:t>nd it should be factual in terms of what the child/young person/vulnerable adult or person making the disclosure (where not a direct disclosure) has reported and should not be based on opinion or assumptions.</w:t>
      </w:r>
    </w:p>
    <w:p w14:paraId="567FC08B" w14:textId="77777777" w:rsidR="00566A6E" w:rsidRPr="00190610" w:rsidRDefault="00566A6E" w:rsidP="00566A6E">
      <w:pPr>
        <w:ind w:left="1440"/>
        <w:jc w:val="both"/>
        <w:rPr>
          <w:rFonts w:ascii="Calibri" w:hAnsi="Calibri" w:cs="Calibri"/>
          <w:sz w:val="22"/>
          <w:szCs w:val="22"/>
        </w:rPr>
      </w:pPr>
    </w:p>
    <w:p w14:paraId="7E0A79DF" w14:textId="77777777" w:rsidR="00566A6E" w:rsidRPr="00190610" w:rsidRDefault="00566A6E" w:rsidP="003B2B83">
      <w:pPr>
        <w:ind w:left="720" w:hanging="720"/>
        <w:jc w:val="both"/>
        <w:rPr>
          <w:rFonts w:ascii="Calibri" w:hAnsi="Calibri" w:cs="Calibri"/>
          <w:sz w:val="22"/>
          <w:szCs w:val="22"/>
        </w:rPr>
      </w:pPr>
      <w:r w:rsidRPr="00190610">
        <w:rPr>
          <w:rFonts w:ascii="Calibri" w:hAnsi="Calibri" w:cs="Calibri"/>
          <w:sz w:val="22"/>
          <w:szCs w:val="22"/>
        </w:rPr>
        <w:t>NOTE</w:t>
      </w:r>
      <w:r w:rsidRPr="00190610">
        <w:rPr>
          <w:rFonts w:ascii="Calibri" w:hAnsi="Calibri" w:cs="Calibri"/>
          <w:sz w:val="22"/>
          <w:szCs w:val="22"/>
        </w:rPr>
        <w:tab/>
        <w:t>Some children/young people/vulnerable adults with learning difficulties and/or disabilities may need additional support when making a disclosure</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This may take the form of the child/young person/vulnerable adult’s nominated carer or teacher being present at any interview to act as a facilitator or in an advocacy role</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It should NEVER be assumed that a child/young person/vulnerable adult with learning difficulties and/or disabilities is not capable of providing credible evidence.</w:t>
      </w:r>
    </w:p>
    <w:p w14:paraId="72F256FF" w14:textId="77777777" w:rsidR="00E618D5" w:rsidRPr="00190610" w:rsidRDefault="00E618D5" w:rsidP="00E618D5">
      <w:pPr>
        <w:spacing w:after="141"/>
        <w:jc w:val="both"/>
        <w:rPr>
          <w:rFonts w:ascii="Calibri" w:hAnsi="Calibri" w:cs="Calibri"/>
          <w:sz w:val="22"/>
          <w:szCs w:val="22"/>
        </w:rPr>
      </w:pPr>
    </w:p>
    <w:p w14:paraId="56005F8F" w14:textId="77777777" w:rsidR="00E618D5" w:rsidRPr="00190610" w:rsidRDefault="005C6276" w:rsidP="005C6276">
      <w:pPr>
        <w:spacing w:after="141"/>
        <w:ind w:left="709" w:hanging="709"/>
        <w:jc w:val="both"/>
        <w:rPr>
          <w:rFonts w:ascii="Calibri" w:hAnsi="Calibri" w:cs="Calibri"/>
          <w:sz w:val="22"/>
          <w:szCs w:val="22"/>
        </w:rPr>
      </w:pPr>
      <w:r w:rsidRPr="00190610">
        <w:rPr>
          <w:rFonts w:ascii="Calibri" w:hAnsi="Calibri" w:cs="Calibri"/>
          <w:sz w:val="22"/>
          <w:szCs w:val="22"/>
        </w:rPr>
        <w:t xml:space="preserve">14.4.2 </w:t>
      </w:r>
      <w:r w:rsidR="00E618D5" w:rsidRPr="00190610">
        <w:rPr>
          <w:rFonts w:ascii="Calibri" w:hAnsi="Calibri" w:cs="Calibri"/>
          <w:sz w:val="22"/>
          <w:szCs w:val="22"/>
        </w:rPr>
        <w:t xml:space="preserve">They should contact a named Safeguarding Adult Lead Person within </w:t>
      </w:r>
      <w:r w:rsidR="008D3FEF" w:rsidRPr="00190610">
        <w:rPr>
          <w:rFonts w:ascii="Calibri" w:hAnsi="Calibri" w:cs="Calibri"/>
          <w:sz w:val="22"/>
          <w:szCs w:val="22"/>
        </w:rPr>
        <w:t>Learn2</w:t>
      </w:r>
      <w:r w:rsidRPr="00190610">
        <w:rPr>
          <w:rFonts w:ascii="Calibri" w:hAnsi="Calibri" w:cs="Calibri"/>
          <w:sz w:val="22"/>
          <w:szCs w:val="22"/>
        </w:rPr>
        <w:t xml:space="preserve"> </w:t>
      </w:r>
      <w:r w:rsidR="008D3FEF" w:rsidRPr="00190610">
        <w:rPr>
          <w:rFonts w:ascii="Calibri" w:hAnsi="Calibri" w:cs="Calibri"/>
          <w:sz w:val="22"/>
          <w:szCs w:val="22"/>
        </w:rPr>
        <w:t>Cornwall</w:t>
      </w:r>
      <w:r w:rsidR="00E618D5" w:rsidRPr="00190610">
        <w:rPr>
          <w:rFonts w:ascii="Calibri" w:hAnsi="Calibri" w:cs="Calibri"/>
          <w:sz w:val="22"/>
          <w:szCs w:val="22"/>
        </w:rPr>
        <w:t xml:space="preserve"> who will make telephone contact with Adult Safeguarding Triage on 01872 326433</w:t>
      </w:r>
      <w:r w:rsidR="00C07701" w:rsidRPr="00190610">
        <w:rPr>
          <w:rFonts w:ascii="Calibri" w:hAnsi="Calibri" w:cs="Calibri"/>
          <w:sz w:val="22"/>
          <w:szCs w:val="22"/>
        </w:rPr>
        <w:t xml:space="preserve"> / 0300 1234131 (Option 3)</w:t>
      </w:r>
      <w:r w:rsidR="00E618D5" w:rsidRPr="00190610">
        <w:rPr>
          <w:rFonts w:ascii="Calibri" w:hAnsi="Calibri" w:cs="Calibri"/>
          <w:sz w:val="22"/>
          <w:szCs w:val="22"/>
        </w:rPr>
        <w:t>.</w:t>
      </w:r>
      <w:r w:rsidR="00C07701" w:rsidRPr="00190610">
        <w:rPr>
          <w:rFonts w:ascii="Calibri" w:hAnsi="Calibri" w:cs="Calibri"/>
          <w:sz w:val="22"/>
          <w:szCs w:val="22"/>
        </w:rPr>
        <w:t xml:space="preserve">  If you cannot get hold of anyone on the phone then alternative email: accessteam.referral@cornwall.gov.uk</w:t>
      </w:r>
      <w:r w:rsidR="00E618D5" w:rsidRPr="00190610">
        <w:rPr>
          <w:rFonts w:ascii="Calibri" w:hAnsi="Calibri" w:cs="Calibri"/>
          <w:sz w:val="22"/>
          <w:szCs w:val="22"/>
        </w:rPr>
        <w:t xml:space="preserve">  An Adult Safeguarding Referral Form will be required to follow up the phone call.</w:t>
      </w:r>
    </w:p>
    <w:p w14:paraId="675ED294" w14:textId="77777777" w:rsidR="00E618D5" w:rsidRPr="00190610" w:rsidRDefault="00E618D5" w:rsidP="00566A6E">
      <w:pPr>
        <w:ind w:left="2160" w:hanging="720"/>
        <w:jc w:val="both"/>
        <w:rPr>
          <w:rFonts w:ascii="Calibri" w:hAnsi="Calibri" w:cs="Calibri"/>
          <w:sz w:val="22"/>
          <w:szCs w:val="22"/>
        </w:rPr>
      </w:pPr>
    </w:p>
    <w:p w14:paraId="3BC16B9B" w14:textId="77777777" w:rsidR="00566A6E" w:rsidRPr="00190610" w:rsidRDefault="00566A6E" w:rsidP="003B2B83">
      <w:pPr>
        <w:ind w:left="720" w:hanging="720"/>
        <w:jc w:val="both"/>
        <w:rPr>
          <w:rFonts w:ascii="Calibri" w:hAnsi="Calibri" w:cs="Calibri"/>
          <w:sz w:val="22"/>
          <w:szCs w:val="22"/>
        </w:rPr>
      </w:pPr>
      <w:r w:rsidRPr="00190610">
        <w:rPr>
          <w:rFonts w:ascii="Calibri" w:hAnsi="Calibri" w:cs="Calibri"/>
          <w:sz w:val="22"/>
          <w:szCs w:val="22"/>
        </w:rPr>
        <w:t>14</w:t>
      </w:r>
      <w:r w:rsidR="00C07701" w:rsidRPr="00190610">
        <w:rPr>
          <w:rFonts w:ascii="Calibri" w:hAnsi="Calibri" w:cs="Calibri"/>
          <w:sz w:val="22"/>
          <w:szCs w:val="22"/>
        </w:rPr>
        <w:t>.4.3</w:t>
      </w:r>
      <w:r w:rsidRPr="00190610">
        <w:rPr>
          <w:rFonts w:ascii="Calibri" w:hAnsi="Calibri" w:cs="Calibri"/>
          <w:sz w:val="22"/>
          <w:szCs w:val="22"/>
        </w:rPr>
        <w:tab/>
        <w:t xml:space="preserve">Any further action to be taken by </w:t>
      </w:r>
      <w:r w:rsidR="008D3FEF" w:rsidRPr="00190610">
        <w:rPr>
          <w:rFonts w:ascii="Calibri" w:hAnsi="Calibri" w:cs="Calibri"/>
          <w:sz w:val="22"/>
          <w:szCs w:val="22"/>
        </w:rPr>
        <w:t>Learn2 Cornwall</w:t>
      </w:r>
      <w:r w:rsidRPr="00190610">
        <w:rPr>
          <w:rFonts w:ascii="Calibri" w:hAnsi="Calibri" w:cs="Calibri"/>
          <w:sz w:val="22"/>
          <w:szCs w:val="22"/>
        </w:rPr>
        <w:t xml:space="preserve"> agreed with the referral agency should be noted and the </w:t>
      </w:r>
      <w:r w:rsidR="003B2B83" w:rsidRPr="00190610">
        <w:rPr>
          <w:rFonts w:ascii="Calibri" w:hAnsi="Calibri" w:cs="Calibri"/>
          <w:sz w:val="22"/>
          <w:szCs w:val="22"/>
        </w:rPr>
        <w:t>Safeguarding Lead</w:t>
      </w:r>
      <w:r w:rsidRPr="00190610">
        <w:rPr>
          <w:rFonts w:ascii="Calibri" w:hAnsi="Calibri" w:cs="Calibri"/>
          <w:sz w:val="22"/>
          <w:szCs w:val="22"/>
        </w:rPr>
        <w:t xml:space="preserve"> needs to confirm that this action is being/has been taken.</w:t>
      </w:r>
    </w:p>
    <w:p w14:paraId="0649EC1C" w14:textId="77777777" w:rsidR="00566A6E" w:rsidRPr="00190610" w:rsidRDefault="00566A6E" w:rsidP="00566A6E">
      <w:pPr>
        <w:jc w:val="both"/>
        <w:rPr>
          <w:rFonts w:ascii="Calibri" w:hAnsi="Calibri" w:cs="Calibri"/>
          <w:b/>
          <w:color w:val="3366FF"/>
          <w:sz w:val="22"/>
          <w:szCs w:val="22"/>
        </w:rPr>
      </w:pPr>
    </w:p>
    <w:p w14:paraId="5CF396A2" w14:textId="77777777" w:rsidR="00566A6E" w:rsidRPr="00190610" w:rsidRDefault="00566A6E" w:rsidP="00AF35A5">
      <w:pPr>
        <w:pStyle w:val="Heading"/>
        <w:rPr>
          <w:rFonts w:ascii="Calibri" w:hAnsi="Calibri" w:cs="Calibri"/>
          <w:sz w:val="32"/>
          <w:szCs w:val="32"/>
        </w:rPr>
      </w:pPr>
      <w:bookmarkStart w:id="28" w:name="_Toc169604330"/>
      <w:bookmarkStart w:id="29" w:name="_Toc169604661"/>
      <w:r w:rsidRPr="00190610">
        <w:rPr>
          <w:rFonts w:ascii="Calibri" w:hAnsi="Calibri" w:cs="Calibri"/>
          <w:sz w:val="32"/>
          <w:szCs w:val="32"/>
        </w:rPr>
        <w:t>15</w:t>
      </w:r>
      <w:r w:rsidR="00190610" w:rsidRPr="00190610">
        <w:rPr>
          <w:rFonts w:ascii="Calibri" w:hAnsi="Calibri" w:cs="Calibri"/>
          <w:sz w:val="32"/>
          <w:szCs w:val="32"/>
        </w:rPr>
        <w:t xml:space="preserve">.0 - </w:t>
      </w:r>
      <w:r w:rsidRPr="00190610">
        <w:rPr>
          <w:rFonts w:ascii="Calibri" w:hAnsi="Calibri" w:cs="Calibri"/>
          <w:sz w:val="32"/>
          <w:szCs w:val="32"/>
        </w:rPr>
        <w:t>Work Placements</w:t>
      </w:r>
      <w:bookmarkEnd w:id="28"/>
      <w:bookmarkEnd w:id="29"/>
    </w:p>
    <w:p w14:paraId="07E6A1FE"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15.1</w:t>
      </w:r>
      <w:r w:rsidRPr="00190610">
        <w:rPr>
          <w:rFonts w:ascii="Calibri" w:hAnsi="Calibri" w:cs="Calibri"/>
          <w:sz w:val="22"/>
          <w:szCs w:val="22"/>
        </w:rPr>
        <w:tab/>
        <w:t xml:space="preserve">Employers and training organisations will be required to co-operate with </w:t>
      </w:r>
      <w:r w:rsidR="008D3FEF" w:rsidRPr="00190610">
        <w:rPr>
          <w:rFonts w:ascii="Calibri" w:hAnsi="Calibri" w:cs="Calibri"/>
          <w:sz w:val="22"/>
          <w:szCs w:val="22"/>
        </w:rPr>
        <w:t>Learn2 Cornwall</w:t>
      </w:r>
      <w:r w:rsidRPr="00190610">
        <w:rPr>
          <w:rFonts w:ascii="Calibri" w:hAnsi="Calibri" w:cs="Calibri"/>
          <w:sz w:val="22"/>
          <w:szCs w:val="22"/>
        </w:rPr>
        <w:t xml:space="preserve"> in putting in place and subscribing to appropriate safeguards</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 xml:space="preserve">Failure to do this will result in </w:t>
      </w:r>
      <w:r w:rsidR="008D3FEF" w:rsidRPr="00190610">
        <w:rPr>
          <w:rFonts w:ascii="Calibri" w:hAnsi="Calibri" w:cs="Calibri"/>
          <w:sz w:val="22"/>
          <w:szCs w:val="22"/>
        </w:rPr>
        <w:t>Learn2 Cornwall</w:t>
      </w:r>
      <w:r w:rsidRPr="00190610">
        <w:rPr>
          <w:rFonts w:ascii="Calibri" w:hAnsi="Calibri" w:cs="Calibri"/>
          <w:sz w:val="22"/>
          <w:szCs w:val="22"/>
        </w:rPr>
        <w:t xml:space="preserve"> not using them as a Placement Provider.</w:t>
      </w:r>
    </w:p>
    <w:p w14:paraId="35E13849" w14:textId="77777777" w:rsidR="00566A6E" w:rsidRPr="00190610" w:rsidRDefault="00566A6E" w:rsidP="00566A6E">
      <w:pPr>
        <w:ind w:left="720" w:hanging="720"/>
        <w:jc w:val="both"/>
        <w:rPr>
          <w:rFonts w:ascii="Calibri" w:hAnsi="Calibri" w:cs="Calibri"/>
          <w:sz w:val="22"/>
          <w:szCs w:val="22"/>
        </w:rPr>
      </w:pPr>
    </w:p>
    <w:p w14:paraId="1C39060A" w14:textId="77777777" w:rsidR="00566A6E" w:rsidRPr="00190610" w:rsidRDefault="00566A6E" w:rsidP="00566A6E">
      <w:pPr>
        <w:ind w:left="720" w:hanging="720"/>
        <w:jc w:val="both"/>
        <w:rPr>
          <w:rFonts w:ascii="Calibri" w:hAnsi="Calibri" w:cs="Calibri"/>
          <w:sz w:val="22"/>
          <w:szCs w:val="22"/>
        </w:rPr>
      </w:pPr>
      <w:r w:rsidRPr="00190610">
        <w:rPr>
          <w:rFonts w:ascii="Calibri" w:hAnsi="Calibri" w:cs="Calibri"/>
          <w:sz w:val="22"/>
          <w:szCs w:val="22"/>
        </w:rPr>
        <w:t>15.2</w:t>
      </w:r>
      <w:r w:rsidRPr="00190610">
        <w:rPr>
          <w:rFonts w:ascii="Calibri" w:hAnsi="Calibri" w:cs="Calibri"/>
          <w:sz w:val="22"/>
          <w:szCs w:val="22"/>
        </w:rPr>
        <w:tab/>
        <w:t>Where a placement is long term or meets the criteria laid out in ‘Safeguarding Children and Safer Recruitment in Education’ (DCSF 2007</w:t>
      </w:r>
      <w:r w:rsidR="0004672E" w:rsidRPr="00190610">
        <w:rPr>
          <w:rFonts w:ascii="Calibri" w:hAnsi="Calibri" w:cs="Calibri"/>
          <w:sz w:val="22"/>
          <w:szCs w:val="22"/>
        </w:rPr>
        <w:t>, updated 2012</w:t>
      </w:r>
      <w:r w:rsidRPr="00190610">
        <w:rPr>
          <w:rFonts w:ascii="Calibri" w:hAnsi="Calibri" w:cs="Calibri"/>
          <w:sz w:val="22"/>
          <w:szCs w:val="22"/>
        </w:rPr>
        <w:t>)</w:t>
      </w:r>
      <w:r w:rsidR="00C05F89" w:rsidRPr="00190610">
        <w:rPr>
          <w:rFonts w:ascii="Calibri" w:hAnsi="Calibri" w:cs="Calibri"/>
          <w:sz w:val="22"/>
          <w:szCs w:val="22"/>
        </w:rPr>
        <w:t xml:space="preserve"> and ‘Keeping </w:t>
      </w:r>
      <w:r w:rsidR="005C6276" w:rsidRPr="00190610">
        <w:rPr>
          <w:rFonts w:ascii="Calibri" w:hAnsi="Calibri" w:cs="Calibri"/>
          <w:sz w:val="22"/>
          <w:szCs w:val="22"/>
        </w:rPr>
        <w:t>Children Safe in Education’ (2021</w:t>
      </w:r>
      <w:r w:rsidR="00C05F89" w:rsidRPr="00190610">
        <w:rPr>
          <w:rFonts w:ascii="Calibri" w:hAnsi="Calibri" w:cs="Calibri"/>
          <w:sz w:val="22"/>
          <w:szCs w:val="22"/>
        </w:rPr>
        <w:t>)</w:t>
      </w:r>
      <w:r w:rsidRPr="00190610">
        <w:rPr>
          <w:rFonts w:ascii="Calibri" w:hAnsi="Calibri" w:cs="Calibri"/>
          <w:sz w:val="22"/>
          <w:szCs w:val="22"/>
        </w:rPr>
        <w:t xml:space="preserve">, </w:t>
      </w:r>
      <w:r w:rsidR="008D3FEF" w:rsidRPr="00190610">
        <w:rPr>
          <w:rFonts w:ascii="Calibri" w:hAnsi="Calibri" w:cs="Calibri"/>
          <w:sz w:val="22"/>
          <w:szCs w:val="22"/>
        </w:rPr>
        <w:t>Learn2 Cornwall</w:t>
      </w:r>
      <w:r w:rsidRPr="00190610">
        <w:rPr>
          <w:rFonts w:ascii="Calibri" w:hAnsi="Calibri" w:cs="Calibri"/>
          <w:sz w:val="22"/>
          <w:szCs w:val="22"/>
        </w:rPr>
        <w:t xml:space="preserve"> will ensure that additional safeguards are in place.</w:t>
      </w:r>
    </w:p>
    <w:p w14:paraId="52A965FA" w14:textId="77777777" w:rsidR="00566A6E" w:rsidRPr="00190610" w:rsidRDefault="00C07701" w:rsidP="00AF35A5">
      <w:pPr>
        <w:pStyle w:val="Heading"/>
        <w:rPr>
          <w:rFonts w:ascii="Calibri" w:hAnsi="Calibri" w:cs="Calibri"/>
          <w:sz w:val="32"/>
          <w:szCs w:val="32"/>
        </w:rPr>
      </w:pPr>
      <w:bookmarkStart w:id="30" w:name="_Toc169604331"/>
      <w:bookmarkStart w:id="31" w:name="_Toc169604662"/>
      <w:r w:rsidRPr="00190610">
        <w:rPr>
          <w:rFonts w:ascii="Calibri" w:hAnsi="Calibri" w:cs="Calibri"/>
          <w:sz w:val="32"/>
          <w:szCs w:val="32"/>
        </w:rPr>
        <w:t>16</w:t>
      </w:r>
      <w:r w:rsidR="00190610" w:rsidRPr="00190610">
        <w:rPr>
          <w:rFonts w:ascii="Calibri" w:hAnsi="Calibri" w:cs="Calibri"/>
          <w:sz w:val="32"/>
          <w:szCs w:val="32"/>
        </w:rPr>
        <w:t xml:space="preserve">.0 - </w:t>
      </w:r>
      <w:r w:rsidR="00566A6E" w:rsidRPr="00190610">
        <w:rPr>
          <w:rFonts w:ascii="Calibri" w:hAnsi="Calibri" w:cs="Calibri"/>
          <w:sz w:val="32"/>
          <w:szCs w:val="32"/>
        </w:rPr>
        <w:t>Monitoring and Review</w:t>
      </w:r>
      <w:bookmarkEnd w:id="30"/>
      <w:bookmarkEnd w:id="31"/>
      <w:r w:rsidR="00566A6E" w:rsidRPr="00190610">
        <w:rPr>
          <w:rFonts w:ascii="Calibri" w:hAnsi="Calibri" w:cs="Calibri"/>
          <w:sz w:val="32"/>
          <w:szCs w:val="32"/>
        </w:rPr>
        <w:t xml:space="preserve"> </w:t>
      </w:r>
    </w:p>
    <w:p w14:paraId="47BA1870" w14:textId="77777777" w:rsidR="00566A6E" w:rsidRPr="00190610" w:rsidRDefault="00566A6E" w:rsidP="00566A6E">
      <w:pPr>
        <w:tabs>
          <w:tab w:val="left" w:pos="480"/>
        </w:tabs>
        <w:ind w:left="720" w:hanging="720"/>
        <w:jc w:val="both"/>
        <w:rPr>
          <w:rFonts w:ascii="Calibri" w:hAnsi="Calibri" w:cs="Calibri"/>
          <w:sz w:val="22"/>
          <w:szCs w:val="22"/>
        </w:rPr>
      </w:pPr>
      <w:r w:rsidRPr="00190610">
        <w:rPr>
          <w:rFonts w:ascii="Calibri" w:hAnsi="Calibri" w:cs="Calibri"/>
          <w:sz w:val="22"/>
          <w:szCs w:val="22"/>
        </w:rPr>
        <w:t>1</w:t>
      </w:r>
      <w:r w:rsidR="00C07701" w:rsidRPr="00190610">
        <w:rPr>
          <w:rFonts w:ascii="Calibri" w:hAnsi="Calibri" w:cs="Calibri"/>
          <w:sz w:val="22"/>
          <w:szCs w:val="22"/>
        </w:rPr>
        <w:t>6</w:t>
      </w:r>
      <w:r w:rsidRPr="00190610">
        <w:rPr>
          <w:rFonts w:ascii="Calibri" w:hAnsi="Calibri" w:cs="Calibri"/>
          <w:sz w:val="22"/>
          <w:szCs w:val="22"/>
        </w:rPr>
        <w:t>.</w:t>
      </w:r>
      <w:r w:rsidR="00BC0EC0">
        <w:rPr>
          <w:rFonts w:ascii="Calibri" w:hAnsi="Calibri" w:cs="Calibri"/>
          <w:sz w:val="22"/>
          <w:szCs w:val="22"/>
        </w:rPr>
        <w:t>1</w:t>
      </w:r>
      <w:r w:rsidRPr="00190610">
        <w:rPr>
          <w:rFonts w:ascii="Calibri" w:hAnsi="Calibri" w:cs="Calibri"/>
          <w:sz w:val="22"/>
          <w:szCs w:val="22"/>
        </w:rPr>
        <w:tab/>
      </w:r>
      <w:r w:rsidRPr="00190610">
        <w:rPr>
          <w:rFonts w:ascii="Calibri" w:hAnsi="Calibri" w:cs="Calibri"/>
          <w:sz w:val="22"/>
          <w:szCs w:val="22"/>
        </w:rPr>
        <w:tab/>
        <w:t xml:space="preserve">The </w:t>
      </w:r>
      <w:r w:rsidR="008D3FEF" w:rsidRPr="00190610">
        <w:rPr>
          <w:rFonts w:ascii="Calibri" w:hAnsi="Calibri" w:cs="Calibri"/>
          <w:sz w:val="22"/>
          <w:szCs w:val="22"/>
        </w:rPr>
        <w:t>Learn2 Cornwall</w:t>
      </w:r>
      <w:r w:rsidR="00C07701" w:rsidRPr="00190610">
        <w:rPr>
          <w:rFonts w:ascii="Calibri" w:hAnsi="Calibri" w:cs="Calibri"/>
          <w:sz w:val="22"/>
          <w:szCs w:val="22"/>
        </w:rPr>
        <w:t xml:space="preserve"> </w:t>
      </w:r>
      <w:r w:rsidR="00D176A0" w:rsidRPr="00190610">
        <w:rPr>
          <w:rFonts w:ascii="Calibri" w:hAnsi="Calibri" w:cs="Calibri"/>
          <w:sz w:val="22"/>
          <w:szCs w:val="22"/>
        </w:rPr>
        <w:t>Managing Director</w:t>
      </w:r>
      <w:r w:rsidRPr="00190610">
        <w:rPr>
          <w:rFonts w:ascii="Calibri" w:hAnsi="Calibri" w:cs="Calibri"/>
          <w:sz w:val="22"/>
          <w:szCs w:val="22"/>
        </w:rPr>
        <w:t xml:space="preserve"> has the overall responsibility of overseeing the implementation of this policy. </w:t>
      </w:r>
    </w:p>
    <w:p w14:paraId="49485AC0" w14:textId="77777777" w:rsidR="00566A6E" w:rsidRPr="00190610" w:rsidRDefault="00566A6E" w:rsidP="00566A6E">
      <w:pPr>
        <w:ind w:left="720"/>
        <w:jc w:val="both"/>
        <w:rPr>
          <w:rFonts w:ascii="Calibri" w:hAnsi="Calibri" w:cs="Calibri"/>
          <w:sz w:val="22"/>
          <w:szCs w:val="22"/>
        </w:rPr>
      </w:pPr>
    </w:p>
    <w:p w14:paraId="77CE5E53" w14:textId="77777777" w:rsidR="00566A6E" w:rsidRPr="00190610" w:rsidRDefault="00566A6E" w:rsidP="00AF35A5">
      <w:pPr>
        <w:pStyle w:val="SubHeading"/>
        <w:rPr>
          <w:rFonts w:ascii="Calibri" w:hAnsi="Calibri" w:cs="Calibri"/>
        </w:rPr>
      </w:pPr>
      <w:r w:rsidRPr="00190610">
        <w:rPr>
          <w:rFonts w:ascii="Calibri" w:hAnsi="Calibri" w:cs="Calibri"/>
        </w:rPr>
        <w:t>1</w:t>
      </w:r>
      <w:r w:rsidR="00C07701" w:rsidRPr="00190610">
        <w:rPr>
          <w:rFonts w:ascii="Calibri" w:hAnsi="Calibri" w:cs="Calibri"/>
        </w:rPr>
        <w:t>6</w:t>
      </w:r>
      <w:r w:rsidRPr="00190610">
        <w:rPr>
          <w:rFonts w:ascii="Calibri" w:hAnsi="Calibri" w:cs="Calibri"/>
        </w:rPr>
        <w:t>.</w:t>
      </w:r>
      <w:r w:rsidR="00BC0EC0">
        <w:rPr>
          <w:rFonts w:ascii="Calibri" w:hAnsi="Calibri" w:cs="Calibri"/>
        </w:rPr>
        <w:t>2</w:t>
      </w:r>
      <w:r w:rsidRPr="00190610">
        <w:rPr>
          <w:rFonts w:ascii="Calibri" w:hAnsi="Calibri" w:cs="Calibri"/>
        </w:rPr>
        <w:tab/>
        <w:t xml:space="preserve">Monitoring </w:t>
      </w:r>
    </w:p>
    <w:p w14:paraId="4305898B" w14:textId="77777777" w:rsidR="00566A6E" w:rsidRPr="00190610" w:rsidRDefault="00566A6E" w:rsidP="00566A6E">
      <w:pPr>
        <w:ind w:left="720"/>
        <w:jc w:val="both"/>
        <w:rPr>
          <w:rFonts w:ascii="Calibri" w:hAnsi="Calibri" w:cs="Calibri"/>
          <w:sz w:val="22"/>
          <w:szCs w:val="22"/>
        </w:rPr>
      </w:pPr>
      <w:r w:rsidRPr="00190610">
        <w:rPr>
          <w:rFonts w:ascii="Calibri" w:hAnsi="Calibri" w:cs="Calibri"/>
          <w:sz w:val="22"/>
          <w:szCs w:val="22"/>
        </w:rPr>
        <w:t>The implementation of this policy will be monitored on an annual basis and a summary of any concerns r</w:t>
      </w:r>
      <w:r w:rsidR="00C07701" w:rsidRPr="00190610">
        <w:rPr>
          <w:rFonts w:ascii="Calibri" w:hAnsi="Calibri" w:cs="Calibri"/>
          <w:sz w:val="22"/>
          <w:szCs w:val="22"/>
        </w:rPr>
        <w:t>ecorded</w:t>
      </w:r>
      <w:r w:rsidRPr="00190610">
        <w:rPr>
          <w:rFonts w:ascii="Calibri" w:hAnsi="Calibri" w:cs="Calibri"/>
          <w:sz w:val="22"/>
          <w:szCs w:val="22"/>
        </w:rPr>
        <w:t>.</w:t>
      </w:r>
    </w:p>
    <w:p w14:paraId="467A68D8" w14:textId="77777777" w:rsidR="00566A6E" w:rsidRPr="00190610" w:rsidRDefault="00566A6E" w:rsidP="00566A6E">
      <w:pPr>
        <w:jc w:val="both"/>
        <w:rPr>
          <w:rFonts w:ascii="Calibri" w:hAnsi="Calibri" w:cs="Calibri"/>
          <w:sz w:val="22"/>
          <w:szCs w:val="22"/>
        </w:rPr>
      </w:pPr>
    </w:p>
    <w:p w14:paraId="61150E05" w14:textId="77777777" w:rsidR="00566A6E" w:rsidRPr="00190610" w:rsidRDefault="00566A6E" w:rsidP="00AF35A5">
      <w:pPr>
        <w:pStyle w:val="SubHeading"/>
        <w:rPr>
          <w:rFonts w:ascii="Calibri" w:hAnsi="Calibri" w:cs="Calibri"/>
        </w:rPr>
      </w:pPr>
      <w:r w:rsidRPr="00190610">
        <w:rPr>
          <w:rFonts w:ascii="Calibri" w:hAnsi="Calibri" w:cs="Calibri"/>
        </w:rPr>
        <w:t>1</w:t>
      </w:r>
      <w:r w:rsidR="00C07701" w:rsidRPr="00190610">
        <w:rPr>
          <w:rFonts w:ascii="Calibri" w:hAnsi="Calibri" w:cs="Calibri"/>
        </w:rPr>
        <w:t>6</w:t>
      </w:r>
      <w:r w:rsidRPr="00190610">
        <w:rPr>
          <w:rFonts w:ascii="Calibri" w:hAnsi="Calibri" w:cs="Calibri"/>
        </w:rPr>
        <w:t>.</w:t>
      </w:r>
      <w:r w:rsidR="00BC0EC0">
        <w:rPr>
          <w:rFonts w:ascii="Calibri" w:hAnsi="Calibri" w:cs="Calibri"/>
        </w:rPr>
        <w:t>3</w:t>
      </w:r>
      <w:r w:rsidRPr="00190610">
        <w:rPr>
          <w:rFonts w:ascii="Calibri" w:hAnsi="Calibri" w:cs="Calibri"/>
        </w:rPr>
        <w:tab/>
      </w:r>
      <w:r w:rsidRPr="00190610">
        <w:rPr>
          <w:rFonts w:ascii="Calibri" w:hAnsi="Calibri" w:cs="Calibri"/>
          <w:b/>
        </w:rPr>
        <w:t>Review</w:t>
      </w:r>
      <w:r w:rsidRPr="00190610">
        <w:rPr>
          <w:rFonts w:ascii="Calibri" w:hAnsi="Calibri" w:cs="Calibri"/>
        </w:rPr>
        <w:t xml:space="preserve"> </w:t>
      </w:r>
    </w:p>
    <w:p w14:paraId="7FC7B0B3" w14:textId="77777777" w:rsidR="004011D2" w:rsidRPr="00190610" w:rsidRDefault="00566A6E" w:rsidP="00E357A3">
      <w:pPr>
        <w:autoSpaceDE w:val="0"/>
        <w:autoSpaceDN w:val="0"/>
        <w:adjustRightInd w:val="0"/>
        <w:ind w:left="770"/>
        <w:jc w:val="both"/>
        <w:rPr>
          <w:rFonts w:ascii="Calibri" w:hAnsi="Calibri" w:cs="Calibri"/>
          <w:sz w:val="22"/>
          <w:szCs w:val="22"/>
        </w:rPr>
      </w:pPr>
      <w:r w:rsidRPr="00190610">
        <w:rPr>
          <w:rFonts w:ascii="Calibri" w:hAnsi="Calibri" w:cs="Calibri"/>
          <w:sz w:val="22"/>
          <w:szCs w:val="22"/>
        </w:rPr>
        <w:t xml:space="preserve">The </w:t>
      </w:r>
      <w:r w:rsidR="00D176A0" w:rsidRPr="00190610">
        <w:rPr>
          <w:rFonts w:ascii="Calibri" w:hAnsi="Calibri" w:cs="Calibri"/>
          <w:sz w:val="22"/>
          <w:szCs w:val="22"/>
        </w:rPr>
        <w:t>Managing Director</w:t>
      </w:r>
      <w:r w:rsidRPr="00190610">
        <w:rPr>
          <w:rFonts w:ascii="Calibri" w:hAnsi="Calibri" w:cs="Calibri"/>
          <w:sz w:val="22"/>
          <w:szCs w:val="22"/>
        </w:rPr>
        <w:t xml:space="preserve"> will ensure this Policy and the operation of associated protocols and guidance will be reviewed annually.  </w:t>
      </w:r>
      <w:r w:rsidR="004158AE" w:rsidRPr="00190610">
        <w:rPr>
          <w:rFonts w:ascii="Calibri" w:hAnsi="Calibri" w:cs="Calibri"/>
          <w:sz w:val="22"/>
          <w:szCs w:val="22"/>
        </w:rPr>
        <w:t>Furthermore,</w:t>
      </w:r>
      <w:r w:rsidRPr="00190610">
        <w:rPr>
          <w:rFonts w:ascii="Calibri" w:hAnsi="Calibri" w:cs="Calibri"/>
          <w:sz w:val="22"/>
          <w:szCs w:val="22"/>
        </w:rPr>
        <w:t xml:space="preserve"> the Policy may be subject to review in response to any legal or other developments in this area.</w:t>
      </w:r>
    </w:p>
    <w:p w14:paraId="2AD2CFE5" w14:textId="77777777" w:rsidR="00535EB0" w:rsidRPr="00190610" w:rsidRDefault="00535EB0" w:rsidP="00E357A3">
      <w:pPr>
        <w:autoSpaceDE w:val="0"/>
        <w:autoSpaceDN w:val="0"/>
        <w:adjustRightInd w:val="0"/>
        <w:ind w:left="770"/>
        <w:jc w:val="both"/>
        <w:rPr>
          <w:rFonts w:ascii="Calibri" w:hAnsi="Calibri" w:cs="Calibri"/>
          <w:sz w:val="22"/>
          <w:szCs w:val="22"/>
        </w:rPr>
      </w:pPr>
    </w:p>
    <w:p w14:paraId="747E4A3F" w14:textId="77777777" w:rsidR="00535EB0" w:rsidRPr="00190610" w:rsidRDefault="00535EB0" w:rsidP="00E357A3">
      <w:pPr>
        <w:autoSpaceDE w:val="0"/>
        <w:autoSpaceDN w:val="0"/>
        <w:adjustRightInd w:val="0"/>
        <w:ind w:left="770"/>
        <w:jc w:val="both"/>
        <w:rPr>
          <w:rFonts w:ascii="Calibri" w:hAnsi="Calibri" w:cs="Calibri"/>
          <w:sz w:val="22"/>
          <w:szCs w:val="22"/>
        </w:rPr>
      </w:pPr>
    </w:p>
    <w:p w14:paraId="2BF34CB9" w14:textId="77777777" w:rsidR="009C66AE" w:rsidRPr="00BC0EC0" w:rsidRDefault="00535EB0" w:rsidP="00535EB0">
      <w:pPr>
        <w:autoSpaceDE w:val="0"/>
        <w:autoSpaceDN w:val="0"/>
        <w:adjustRightInd w:val="0"/>
        <w:jc w:val="both"/>
        <w:rPr>
          <w:rFonts w:ascii="Calibri" w:hAnsi="Calibri" w:cs="Calibri"/>
          <w:b/>
          <w:bCs/>
          <w:sz w:val="32"/>
          <w:szCs w:val="32"/>
        </w:rPr>
      </w:pPr>
      <w:r w:rsidRPr="00190610">
        <w:rPr>
          <w:rFonts w:ascii="Calibri" w:hAnsi="Calibri" w:cs="Calibri"/>
          <w:sz w:val="22"/>
          <w:szCs w:val="22"/>
        </w:rPr>
        <w:br w:type="page"/>
      </w:r>
      <w:r w:rsidR="00BC0EC0" w:rsidRPr="00BC0EC0">
        <w:rPr>
          <w:rFonts w:ascii="Calibri" w:hAnsi="Calibri" w:cs="Calibri"/>
          <w:b/>
          <w:bCs/>
          <w:sz w:val="32"/>
          <w:szCs w:val="32"/>
        </w:rPr>
        <w:lastRenderedPageBreak/>
        <w:t xml:space="preserve">17.0 - </w:t>
      </w:r>
      <w:r w:rsidR="009C66AE" w:rsidRPr="00BC0EC0">
        <w:rPr>
          <w:rFonts w:ascii="Calibri" w:hAnsi="Calibri" w:cs="Calibri"/>
          <w:b/>
          <w:bCs/>
          <w:sz w:val="32"/>
          <w:szCs w:val="32"/>
        </w:rPr>
        <w:t>Appendix 1</w:t>
      </w:r>
    </w:p>
    <w:p w14:paraId="2FD3162C" w14:textId="77777777" w:rsidR="009C66AE" w:rsidRPr="00190610" w:rsidRDefault="009C66AE" w:rsidP="007D78CC">
      <w:pPr>
        <w:keepNext/>
        <w:rPr>
          <w:rFonts w:ascii="Calibri" w:hAnsi="Calibri" w:cs="Calibri"/>
          <w:b/>
          <w:color w:val="333399"/>
        </w:rPr>
      </w:pPr>
    </w:p>
    <w:p w14:paraId="50065BF7" w14:textId="77777777" w:rsidR="009C66AE" w:rsidRPr="00190610" w:rsidRDefault="009C66AE" w:rsidP="009C66AE">
      <w:pPr>
        <w:jc w:val="both"/>
        <w:rPr>
          <w:rFonts w:ascii="Calibri" w:hAnsi="Calibri" w:cs="Calibri"/>
          <w:b/>
          <w:sz w:val="22"/>
          <w:szCs w:val="22"/>
        </w:rPr>
      </w:pPr>
      <w:bookmarkStart w:id="32" w:name="_Toc290454275"/>
      <w:r w:rsidRPr="00190610">
        <w:rPr>
          <w:rFonts w:ascii="Calibri" w:hAnsi="Calibri" w:cs="Calibri"/>
          <w:b/>
          <w:sz w:val="22"/>
          <w:szCs w:val="22"/>
        </w:rPr>
        <w:t>What is abuse?</w:t>
      </w:r>
      <w:bookmarkEnd w:id="32"/>
    </w:p>
    <w:p w14:paraId="1F030599" w14:textId="77777777" w:rsidR="009C66AE" w:rsidRPr="00190610" w:rsidRDefault="009C66AE" w:rsidP="009C66AE">
      <w:pPr>
        <w:jc w:val="both"/>
        <w:rPr>
          <w:rFonts w:ascii="Calibri" w:hAnsi="Calibri" w:cs="Calibri"/>
          <w:sz w:val="22"/>
          <w:szCs w:val="22"/>
        </w:rPr>
      </w:pPr>
      <w:r w:rsidRPr="00190610">
        <w:rPr>
          <w:rFonts w:ascii="Calibri" w:hAnsi="Calibri" w:cs="Calibri"/>
          <w:sz w:val="22"/>
          <w:szCs w:val="22"/>
        </w:rPr>
        <w:t>Abuse can consist of a single act or repeated acts.  It can occur in any relationship and may result in significant harm to, or exploitation of, the person subjected to it.</w:t>
      </w:r>
    </w:p>
    <w:p w14:paraId="51FA8384" w14:textId="77777777" w:rsidR="009C66AE" w:rsidRPr="00190610" w:rsidRDefault="009C66AE" w:rsidP="009C66AE">
      <w:pPr>
        <w:jc w:val="both"/>
        <w:rPr>
          <w:rFonts w:ascii="Calibri" w:hAnsi="Calibri" w:cs="Calibri"/>
          <w:b/>
          <w:sz w:val="22"/>
          <w:szCs w:val="22"/>
        </w:rPr>
      </w:pPr>
    </w:p>
    <w:p w14:paraId="12943CFE" w14:textId="77777777" w:rsidR="009C66AE" w:rsidRPr="00190610" w:rsidRDefault="009C66AE" w:rsidP="009C66AE">
      <w:pPr>
        <w:spacing w:after="141"/>
        <w:jc w:val="both"/>
        <w:rPr>
          <w:rFonts w:ascii="Calibri" w:hAnsi="Calibri" w:cs="Calibri"/>
          <w:sz w:val="22"/>
          <w:szCs w:val="22"/>
        </w:rPr>
      </w:pPr>
      <w:r w:rsidRPr="00190610">
        <w:rPr>
          <w:rFonts w:ascii="Calibri" w:hAnsi="Calibri" w:cs="Calibri"/>
          <w:sz w:val="22"/>
          <w:szCs w:val="22"/>
        </w:rPr>
        <w:t>Abuse is actual (or potential) harm or exploitation of a person.  The categories of abuse defined in the Care Act are as follows:</w:t>
      </w:r>
    </w:p>
    <w:p w14:paraId="5BF48E2D" w14:textId="77777777" w:rsidR="009C66AE" w:rsidRPr="00190610" w:rsidRDefault="009C66AE" w:rsidP="009C66AE">
      <w:pPr>
        <w:tabs>
          <w:tab w:val="left" w:pos="0"/>
        </w:tabs>
        <w:jc w:val="both"/>
        <w:rPr>
          <w:rFonts w:ascii="Calibri" w:hAnsi="Calibri" w:cs="Calibri"/>
          <w:b/>
          <w:bCs/>
          <w:sz w:val="22"/>
          <w:szCs w:val="22"/>
        </w:rPr>
      </w:pPr>
      <w:r w:rsidRPr="00190610">
        <w:rPr>
          <w:rFonts w:ascii="Calibri" w:hAnsi="Calibri" w:cs="Calibri"/>
          <w:b/>
          <w:bCs/>
          <w:sz w:val="22"/>
          <w:szCs w:val="22"/>
        </w:rPr>
        <w:t>Physical abuse including:</w:t>
      </w:r>
    </w:p>
    <w:p w14:paraId="4FFF2D23"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assault</w:t>
      </w:r>
    </w:p>
    <w:p w14:paraId="0B737AEC"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hitting</w:t>
      </w:r>
    </w:p>
    <w:p w14:paraId="683F7617"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slapping</w:t>
      </w:r>
    </w:p>
    <w:p w14:paraId="65A23FB2"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pushing</w:t>
      </w:r>
    </w:p>
    <w:p w14:paraId="1C728CB9"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misuse of medication</w:t>
      </w:r>
    </w:p>
    <w:p w14:paraId="718D4EC0"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restraint</w:t>
      </w:r>
    </w:p>
    <w:p w14:paraId="551308C5" w14:textId="77777777" w:rsidR="009C66AE" w:rsidRPr="00190610" w:rsidRDefault="009C66AE" w:rsidP="009C66AE">
      <w:pPr>
        <w:numPr>
          <w:ilvl w:val="0"/>
          <w:numId w:val="21"/>
        </w:numPr>
        <w:tabs>
          <w:tab w:val="left" w:pos="187"/>
        </w:tabs>
        <w:jc w:val="both"/>
        <w:rPr>
          <w:rFonts w:ascii="Calibri" w:hAnsi="Calibri" w:cs="Calibri"/>
          <w:sz w:val="22"/>
          <w:szCs w:val="22"/>
        </w:rPr>
      </w:pPr>
      <w:r w:rsidRPr="00190610">
        <w:rPr>
          <w:rFonts w:ascii="Calibri" w:hAnsi="Calibri" w:cs="Calibri"/>
          <w:sz w:val="22"/>
          <w:szCs w:val="22"/>
        </w:rPr>
        <w:t>inappropriate physical sanctions</w:t>
      </w:r>
    </w:p>
    <w:p w14:paraId="5644527E" w14:textId="77777777" w:rsidR="009C66AE" w:rsidRPr="00190610" w:rsidRDefault="009C66AE" w:rsidP="009C66AE">
      <w:pPr>
        <w:tabs>
          <w:tab w:val="left" w:pos="187"/>
        </w:tabs>
        <w:jc w:val="both"/>
        <w:rPr>
          <w:rFonts w:ascii="Calibri" w:hAnsi="Calibri" w:cs="Calibri"/>
          <w:sz w:val="22"/>
          <w:szCs w:val="22"/>
        </w:rPr>
      </w:pPr>
    </w:p>
    <w:p w14:paraId="161D9F51"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Domestic violence including:</w:t>
      </w:r>
    </w:p>
    <w:p w14:paraId="09759D5A" w14:textId="77777777" w:rsidR="009C66AE" w:rsidRPr="00190610" w:rsidRDefault="009C66AE" w:rsidP="009C66AE">
      <w:pPr>
        <w:numPr>
          <w:ilvl w:val="0"/>
          <w:numId w:val="22"/>
        </w:numPr>
        <w:tabs>
          <w:tab w:val="left" w:pos="187"/>
          <w:tab w:val="num" w:pos="720"/>
        </w:tabs>
        <w:jc w:val="both"/>
        <w:rPr>
          <w:rFonts w:ascii="Calibri" w:hAnsi="Calibri" w:cs="Calibri"/>
          <w:sz w:val="22"/>
          <w:szCs w:val="22"/>
        </w:rPr>
      </w:pPr>
      <w:r w:rsidRPr="00190610">
        <w:rPr>
          <w:rFonts w:ascii="Calibri" w:hAnsi="Calibri" w:cs="Calibri"/>
          <w:sz w:val="22"/>
          <w:szCs w:val="22"/>
        </w:rPr>
        <w:t>psychological</w:t>
      </w:r>
    </w:p>
    <w:p w14:paraId="00223EA5" w14:textId="77777777" w:rsidR="009C66AE" w:rsidRPr="00190610" w:rsidRDefault="009C66AE" w:rsidP="009C66AE">
      <w:pPr>
        <w:numPr>
          <w:ilvl w:val="0"/>
          <w:numId w:val="22"/>
        </w:numPr>
        <w:tabs>
          <w:tab w:val="left" w:pos="187"/>
          <w:tab w:val="num" w:pos="720"/>
        </w:tabs>
        <w:jc w:val="both"/>
        <w:rPr>
          <w:rFonts w:ascii="Calibri" w:hAnsi="Calibri" w:cs="Calibri"/>
          <w:sz w:val="22"/>
          <w:szCs w:val="22"/>
        </w:rPr>
      </w:pPr>
      <w:r w:rsidRPr="00190610">
        <w:rPr>
          <w:rFonts w:ascii="Calibri" w:hAnsi="Calibri" w:cs="Calibri"/>
          <w:sz w:val="22"/>
          <w:szCs w:val="22"/>
        </w:rPr>
        <w:t>physical</w:t>
      </w:r>
    </w:p>
    <w:p w14:paraId="3CC9F537" w14:textId="77777777" w:rsidR="009C66AE" w:rsidRPr="00190610" w:rsidRDefault="009C66AE" w:rsidP="009C66AE">
      <w:pPr>
        <w:numPr>
          <w:ilvl w:val="0"/>
          <w:numId w:val="22"/>
        </w:numPr>
        <w:tabs>
          <w:tab w:val="left" w:pos="187"/>
          <w:tab w:val="num" w:pos="720"/>
        </w:tabs>
        <w:jc w:val="both"/>
        <w:rPr>
          <w:rFonts w:ascii="Calibri" w:hAnsi="Calibri" w:cs="Calibri"/>
          <w:sz w:val="22"/>
          <w:szCs w:val="22"/>
        </w:rPr>
      </w:pPr>
      <w:r w:rsidRPr="00190610">
        <w:rPr>
          <w:rFonts w:ascii="Calibri" w:hAnsi="Calibri" w:cs="Calibri"/>
          <w:sz w:val="22"/>
          <w:szCs w:val="22"/>
        </w:rPr>
        <w:t>sexual</w:t>
      </w:r>
    </w:p>
    <w:p w14:paraId="2AD11E71" w14:textId="77777777" w:rsidR="009C66AE" w:rsidRPr="00190610" w:rsidRDefault="009C66AE" w:rsidP="009C66AE">
      <w:pPr>
        <w:numPr>
          <w:ilvl w:val="0"/>
          <w:numId w:val="22"/>
        </w:numPr>
        <w:tabs>
          <w:tab w:val="left" w:pos="187"/>
          <w:tab w:val="num" w:pos="720"/>
        </w:tabs>
        <w:jc w:val="both"/>
        <w:rPr>
          <w:rFonts w:ascii="Calibri" w:hAnsi="Calibri" w:cs="Calibri"/>
          <w:sz w:val="22"/>
          <w:szCs w:val="22"/>
        </w:rPr>
      </w:pPr>
      <w:r w:rsidRPr="00190610">
        <w:rPr>
          <w:rFonts w:ascii="Calibri" w:hAnsi="Calibri" w:cs="Calibri"/>
          <w:sz w:val="22"/>
          <w:szCs w:val="22"/>
        </w:rPr>
        <w:t>financial</w:t>
      </w:r>
    </w:p>
    <w:p w14:paraId="3389A6A6" w14:textId="77777777" w:rsidR="009C66AE" w:rsidRPr="00190610" w:rsidRDefault="009C66AE" w:rsidP="009C66AE">
      <w:pPr>
        <w:numPr>
          <w:ilvl w:val="0"/>
          <w:numId w:val="22"/>
        </w:numPr>
        <w:tabs>
          <w:tab w:val="left" w:pos="187"/>
          <w:tab w:val="num" w:pos="720"/>
        </w:tabs>
        <w:jc w:val="both"/>
        <w:rPr>
          <w:rFonts w:ascii="Calibri" w:hAnsi="Calibri" w:cs="Calibri"/>
          <w:sz w:val="22"/>
          <w:szCs w:val="22"/>
        </w:rPr>
      </w:pPr>
      <w:r w:rsidRPr="00190610">
        <w:rPr>
          <w:rFonts w:ascii="Calibri" w:hAnsi="Calibri" w:cs="Calibri"/>
          <w:sz w:val="22"/>
          <w:szCs w:val="22"/>
        </w:rPr>
        <w:t>emotional abuse</w:t>
      </w:r>
    </w:p>
    <w:p w14:paraId="42CB00BA" w14:textId="77777777" w:rsidR="009C66AE" w:rsidRPr="00190610" w:rsidRDefault="009C66AE" w:rsidP="009C66AE">
      <w:pPr>
        <w:numPr>
          <w:ilvl w:val="0"/>
          <w:numId w:val="22"/>
        </w:numPr>
        <w:tabs>
          <w:tab w:val="left" w:pos="187"/>
          <w:tab w:val="num" w:pos="720"/>
        </w:tabs>
        <w:jc w:val="both"/>
        <w:rPr>
          <w:rFonts w:ascii="Calibri" w:hAnsi="Calibri" w:cs="Calibri"/>
          <w:sz w:val="22"/>
          <w:szCs w:val="22"/>
        </w:rPr>
      </w:pPr>
      <w:r w:rsidRPr="00190610">
        <w:rPr>
          <w:rFonts w:ascii="Calibri" w:hAnsi="Calibri" w:cs="Calibri"/>
          <w:sz w:val="22"/>
          <w:szCs w:val="22"/>
        </w:rPr>
        <w:t>so-called ‘honour based’ violence</w:t>
      </w:r>
    </w:p>
    <w:p w14:paraId="00E7B1EC" w14:textId="77777777" w:rsidR="009C66AE" w:rsidRPr="00190610" w:rsidRDefault="009C66AE" w:rsidP="009C66AE">
      <w:pPr>
        <w:tabs>
          <w:tab w:val="left" w:pos="187"/>
        </w:tabs>
        <w:ind w:left="720"/>
        <w:jc w:val="both"/>
        <w:rPr>
          <w:rFonts w:ascii="Calibri" w:hAnsi="Calibri" w:cs="Calibri"/>
          <w:sz w:val="22"/>
          <w:szCs w:val="22"/>
        </w:rPr>
      </w:pPr>
    </w:p>
    <w:p w14:paraId="53A14FC0"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Sexual abuse including:</w:t>
      </w:r>
    </w:p>
    <w:p w14:paraId="6E7D483F"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rape</w:t>
      </w:r>
    </w:p>
    <w:p w14:paraId="574999D6"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indecent exposure</w:t>
      </w:r>
    </w:p>
    <w:p w14:paraId="3D9F97CF"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sexual harassment</w:t>
      </w:r>
    </w:p>
    <w:p w14:paraId="2E8FBDB6"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inappropriate looking or touching</w:t>
      </w:r>
    </w:p>
    <w:p w14:paraId="5B6DBCF7"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sexual teasing or innuendo</w:t>
      </w:r>
    </w:p>
    <w:p w14:paraId="1BF7455F"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sexual photography</w:t>
      </w:r>
    </w:p>
    <w:p w14:paraId="782D07BA"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subjection to pornography or witnessing sexual acts</w:t>
      </w:r>
    </w:p>
    <w:p w14:paraId="728E6FF1"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indecent exposure</w:t>
      </w:r>
    </w:p>
    <w:p w14:paraId="5D6956AD"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sexual assault</w:t>
      </w:r>
    </w:p>
    <w:p w14:paraId="2D2F1ADE" w14:textId="77777777" w:rsidR="009C66AE" w:rsidRPr="00190610" w:rsidRDefault="009C66AE" w:rsidP="009C66AE">
      <w:pPr>
        <w:numPr>
          <w:ilvl w:val="0"/>
          <w:numId w:val="23"/>
        </w:numPr>
        <w:tabs>
          <w:tab w:val="left" w:pos="187"/>
          <w:tab w:val="num" w:pos="720"/>
        </w:tabs>
        <w:jc w:val="both"/>
        <w:rPr>
          <w:rFonts w:ascii="Calibri" w:hAnsi="Calibri" w:cs="Calibri"/>
          <w:sz w:val="22"/>
          <w:szCs w:val="22"/>
        </w:rPr>
      </w:pPr>
      <w:r w:rsidRPr="00190610">
        <w:rPr>
          <w:rFonts w:ascii="Calibri" w:hAnsi="Calibri" w:cs="Calibri"/>
          <w:sz w:val="22"/>
          <w:szCs w:val="22"/>
        </w:rPr>
        <w:t>sexual acts to which the adult has not consented or was pressured into consenting</w:t>
      </w:r>
    </w:p>
    <w:p w14:paraId="03267F55" w14:textId="77777777" w:rsidR="009C66AE" w:rsidRPr="00190610" w:rsidRDefault="009C66AE" w:rsidP="009C66AE">
      <w:pPr>
        <w:tabs>
          <w:tab w:val="left" w:pos="187"/>
        </w:tabs>
        <w:ind w:left="720"/>
        <w:jc w:val="both"/>
        <w:rPr>
          <w:rFonts w:ascii="Calibri" w:hAnsi="Calibri" w:cs="Calibri"/>
          <w:sz w:val="22"/>
          <w:szCs w:val="22"/>
        </w:rPr>
      </w:pPr>
    </w:p>
    <w:p w14:paraId="76EF9AB2"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Psychological abuse including:</w:t>
      </w:r>
    </w:p>
    <w:p w14:paraId="610E8F0F"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emotional abuse</w:t>
      </w:r>
    </w:p>
    <w:p w14:paraId="06930EB1"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threats of harm or abandonment</w:t>
      </w:r>
    </w:p>
    <w:p w14:paraId="52A7406A"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deprivation of contact</w:t>
      </w:r>
    </w:p>
    <w:p w14:paraId="755F1179"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humiliation</w:t>
      </w:r>
    </w:p>
    <w:p w14:paraId="5B2E4F88"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blaming</w:t>
      </w:r>
    </w:p>
    <w:p w14:paraId="1AAE08EC"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controlling</w:t>
      </w:r>
    </w:p>
    <w:p w14:paraId="21990A85"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intimidation</w:t>
      </w:r>
    </w:p>
    <w:p w14:paraId="0735606B"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coercion</w:t>
      </w:r>
    </w:p>
    <w:p w14:paraId="25C0A304"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harassment</w:t>
      </w:r>
    </w:p>
    <w:p w14:paraId="6A3AA87E"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verbal abuse</w:t>
      </w:r>
    </w:p>
    <w:p w14:paraId="675ED405"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cyber bullying</w:t>
      </w:r>
    </w:p>
    <w:p w14:paraId="3BF8B363"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isolation</w:t>
      </w:r>
    </w:p>
    <w:p w14:paraId="4F06A233" w14:textId="77777777" w:rsidR="009C66AE" w:rsidRPr="00190610" w:rsidRDefault="009C66AE" w:rsidP="009C66AE">
      <w:pPr>
        <w:numPr>
          <w:ilvl w:val="0"/>
          <w:numId w:val="24"/>
        </w:numPr>
        <w:tabs>
          <w:tab w:val="left" w:pos="187"/>
          <w:tab w:val="num" w:pos="720"/>
        </w:tabs>
        <w:jc w:val="both"/>
        <w:rPr>
          <w:rFonts w:ascii="Calibri" w:hAnsi="Calibri" w:cs="Calibri"/>
          <w:sz w:val="22"/>
          <w:szCs w:val="22"/>
        </w:rPr>
      </w:pPr>
      <w:r w:rsidRPr="00190610">
        <w:rPr>
          <w:rFonts w:ascii="Calibri" w:hAnsi="Calibri" w:cs="Calibri"/>
          <w:sz w:val="22"/>
          <w:szCs w:val="22"/>
        </w:rPr>
        <w:t>unreasonable and unjustified withdrawal of services or supportive networks</w:t>
      </w:r>
    </w:p>
    <w:p w14:paraId="4C895212" w14:textId="77777777" w:rsidR="009C66AE" w:rsidRPr="00190610" w:rsidRDefault="009C66AE" w:rsidP="009C66AE">
      <w:pPr>
        <w:tabs>
          <w:tab w:val="left" w:pos="187"/>
        </w:tabs>
        <w:jc w:val="both"/>
        <w:rPr>
          <w:rFonts w:ascii="Calibri" w:hAnsi="Calibri" w:cs="Calibri"/>
          <w:sz w:val="22"/>
          <w:szCs w:val="22"/>
        </w:rPr>
      </w:pPr>
    </w:p>
    <w:p w14:paraId="4B1E6AAF"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Financial or material abuse including:</w:t>
      </w:r>
    </w:p>
    <w:p w14:paraId="68EF95DC" w14:textId="77777777" w:rsidR="009C66AE" w:rsidRPr="00190610" w:rsidRDefault="009C66AE" w:rsidP="009C66AE">
      <w:pPr>
        <w:numPr>
          <w:ilvl w:val="0"/>
          <w:numId w:val="25"/>
        </w:numPr>
        <w:tabs>
          <w:tab w:val="left" w:pos="187"/>
          <w:tab w:val="num" w:pos="720"/>
        </w:tabs>
        <w:jc w:val="both"/>
        <w:rPr>
          <w:rFonts w:ascii="Calibri" w:hAnsi="Calibri" w:cs="Calibri"/>
          <w:sz w:val="22"/>
          <w:szCs w:val="22"/>
        </w:rPr>
      </w:pPr>
      <w:r w:rsidRPr="00190610">
        <w:rPr>
          <w:rFonts w:ascii="Calibri" w:hAnsi="Calibri" w:cs="Calibri"/>
          <w:sz w:val="22"/>
          <w:szCs w:val="22"/>
        </w:rPr>
        <w:t>theft</w:t>
      </w:r>
    </w:p>
    <w:p w14:paraId="4A551467" w14:textId="77777777" w:rsidR="009C66AE" w:rsidRPr="00190610" w:rsidRDefault="009C66AE" w:rsidP="009C66AE">
      <w:pPr>
        <w:numPr>
          <w:ilvl w:val="0"/>
          <w:numId w:val="25"/>
        </w:numPr>
        <w:tabs>
          <w:tab w:val="left" w:pos="187"/>
          <w:tab w:val="num" w:pos="720"/>
        </w:tabs>
        <w:jc w:val="both"/>
        <w:rPr>
          <w:rFonts w:ascii="Calibri" w:hAnsi="Calibri" w:cs="Calibri"/>
          <w:sz w:val="22"/>
          <w:szCs w:val="22"/>
        </w:rPr>
      </w:pPr>
      <w:r w:rsidRPr="00190610">
        <w:rPr>
          <w:rFonts w:ascii="Calibri" w:hAnsi="Calibri" w:cs="Calibri"/>
          <w:sz w:val="22"/>
          <w:szCs w:val="22"/>
        </w:rPr>
        <w:t>fraud</w:t>
      </w:r>
    </w:p>
    <w:p w14:paraId="3CFC9A72" w14:textId="77777777" w:rsidR="009C66AE" w:rsidRPr="00190610" w:rsidRDefault="009C66AE" w:rsidP="009C66AE">
      <w:pPr>
        <w:numPr>
          <w:ilvl w:val="0"/>
          <w:numId w:val="25"/>
        </w:numPr>
        <w:tabs>
          <w:tab w:val="left" w:pos="187"/>
          <w:tab w:val="num" w:pos="720"/>
        </w:tabs>
        <w:jc w:val="both"/>
        <w:rPr>
          <w:rFonts w:ascii="Calibri" w:hAnsi="Calibri" w:cs="Calibri"/>
          <w:sz w:val="22"/>
          <w:szCs w:val="22"/>
        </w:rPr>
      </w:pPr>
      <w:r w:rsidRPr="00190610">
        <w:rPr>
          <w:rFonts w:ascii="Calibri" w:hAnsi="Calibri" w:cs="Calibri"/>
          <w:sz w:val="22"/>
          <w:szCs w:val="22"/>
        </w:rPr>
        <w:t>internet scamming</w:t>
      </w:r>
    </w:p>
    <w:p w14:paraId="41BDD7E3" w14:textId="77777777" w:rsidR="009C66AE" w:rsidRPr="00190610" w:rsidRDefault="009C66AE" w:rsidP="009C66AE">
      <w:pPr>
        <w:numPr>
          <w:ilvl w:val="0"/>
          <w:numId w:val="25"/>
        </w:numPr>
        <w:tabs>
          <w:tab w:val="left" w:pos="187"/>
          <w:tab w:val="num" w:pos="720"/>
        </w:tabs>
        <w:jc w:val="both"/>
        <w:rPr>
          <w:rFonts w:ascii="Calibri" w:hAnsi="Calibri" w:cs="Calibri"/>
          <w:sz w:val="22"/>
          <w:szCs w:val="22"/>
        </w:rPr>
      </w:pPr>
      <w:r w:rsidRPr="00190610">
        <w:rPr>
          <w:rFonts w:ascii="Calibri" w:hAnsi="Calibri" w:cs="Calibri"/>
          <w:sz w:val="22"/>
          <w:szCs w:val="22"/>
        </w:rPr>
        <w:t>coercion in relation to an adult’s financial affairs or arrangements, including in connection with wills, property, inheritance or financial transactions</w:t>
      </w:r>
    </w:p>
    <w:p w14:paraId="2B0FFC74" w14:textId="77777777" w:rsidR="009C66AE" w:rsidRPr="00190610" w:rsidRDefault="009C66AE" w:rsidP="009C66AE">
      <w:pPr>
        <w:numPr>
          <w:ilvl w:val="0"/>
          <w:numId w:val="25"/>
        </w:numPr>
        <w:tabs>
          <w:tab w:val="left" w:pos="187"/>
          <w:tab w:val="num" w:pos="720"/>
        </w:tabs>
        <w:jc w:val="both"/>
        <w:rPr>
          <w:rFonts w:ascii="Calibri" w:hAnsi="Calibri" w:cs="Calibri"/>
          <w:sz w:val="22"/>
          <w:szCs w:val="22"/>
        </w:rPr>
      </w:pPr>
      <w:r w:rsidRPr="00190610">
        <w:rPr>
          <w:rFonts w:ascii="Calibri" w:hAnsi="Calibri" w:cs="Calibri"/>
          <w:sz w:val="22"/>
          <w:szCs w:val="22"/>
        </w:rPr>
        <w:t>the misuse or misappropriation of property, possessions or benefits</w:t>
      </w:r>
    </w:p>
    <w:p w14:paraId="1F54B194" w14:textId="77777777" w:rsidR="009C66AE" w:rsidRPr="00190610" w:rsidRDefault="009C66AE" w:rsidP="009C66AE">
      <w:pPr>
        <w:tabs>
          <w:tab w:val="left" w:pos="187"/>
        </w:tabs>
        <w:ind w:left="720"/>
        <w:jc w:val="both"/>
        <w:rPr>
          <w:rFonts w:ascii="Calibri" w:hAnsi="Calibri" w:cs="Calibri"/>
          <w:sz w:val="22"/>
          <w:szCs w:val="22"/>
        </w:rPr>
      </w:pPr>
    </w:p>
    <w:p w14:paraId="0F2D4087"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Modern slavery encompasses:</w:t>
      </w:r>
    </w:p>
    <w:p w14:paraId="561132A4" w14:textId="77777777" w:rsidR="009C66AE" w:rsidRPr="00190610" w:rsidRDefault="009C66AE" w:rsidP="009C66AE">
      <w:pPr>
        <w:numPr>
          <w:ilvl w:val="0"/>
          <w:numId w:val="26"/>
        </w:numPr>
        <w:tabs>
          <w:tab w:val="left" w:pos="187"/>
          <w:tab w:val="num" w:pos="720"/>
        </w:tabs>
        <w:jc w:val="both"/>
        <w:rPr>
          <w:rFonts w:ascii="Calibri" w:hAnsi="Calibri" w:cs="Calibri"/>
          <w:sz w:val="22"/>
          <w:szCs w:val="22"/>
        </w:rPr>
      </w:pPr>
      <w:r w:rsidRPr="00190610">
        <w:rPr>
          <w:rFonts w:ascii="Calibri" w:hAnsi="Calibri" w:cs="Calibri"/>
          <w:sz w:val="22"/>
          <w:szCs w:val="22"/>
        </w:rPr>
        <w:t>slavery</w:t>
      </w:r>
    </w:p>
    <w:p w14:paraId="6CD08EDF" w14:textId="77777777" w:rsidR="009C66AE" w:rsidRPr="00190610" w:rsidRDefault="009C66AE" w:rsidP="009C66AE">
      <w:pPr>
        <w:numPr>
          <w:ilvl w:val="0"/>
          <w:numId w:val="26"/>
        </w:numPr>
        <w:tabs>
          <w:tab w:val="left" w:pos="187"/>
          <w:tab w:val="num" w:pos="720"/>
        </w:tabs>
        <w:jc w:val="both"/>
        <w:rPr>
          <w:rFonts w:ascii="Calibri" w:hAnsi="Calibri" w:cs="Calibri"/>
          <w:sz w:val="22"/>
          <w:szCs w:val="22"/>
        </w:rPr>
      </w:pPr>
      <w:r w:rsidRPr="00190610">
        <w:rPr>
          <w:rFonts w:ascii="Calibri" w:hAnsi="Calibri" w:cs="Calibri"/>
          <w:sz w:val="22"/>
          <w:szCs w:val="22"/>
        </w:rPr>
        <w:t>human trafficking</w:t>
      </w:r>
    </w:p>
    <w:p w14:paraId="1806044A" w14:textId="77777777" w:rsidR="009C66AE" w:rsidRPr="00190610" w:rsidRDefault="009C66AE" w:rsidP="009C66AE">
      <w:pPr>
        <w:numPr>
          <w:ilvl w:val="0"/>
          <w:numId w:val="26"/>
        </w:numPr>
        <w:tabs>
          <w:tab w:val="left" w:pos="187"/>
          <w:tab w:val="num" w:pos="720"/>
        </w:tabs>
        <w:jc w:val="both"/>
        <w:rPr>
          <w:rFonts w:ascii="Calibri" w:hAnsi="Calibri" w:cs="Calibri"/>
          <w:sz w:val="22"/>
          <w:szCs w:val="22"/>
        </w:rPr>
      </w:pPr>
      <w:r w:rsidRPr="00190610">
        <w:rPr>
          <w:rFonts w:ascii="Calibri" w:hAnsi="Calibri" w:cs="Calibri"/>
          <w:sz w:val="22"/>
          <w:szCs w:val="22"/>
        </w:rPr>
        <w:t>forced labour and domestic servitude</w:t>
      </w:r>
    </w:p>
    <w:p w14:paraId="39DF475A" w14:textId="77777777" w:rsidR="009C66AE" w:rsidRPr="00190610" w:rsidRDefault="009C66AE" w:rsidP="009C66AE">
      <w:pPr>
        <w:numPr>
          <w:ilvl w:val="0"/>
          <w:numId w:val="26"/>
        </w:numPr>
        <w:tabs>
          <w:tab w:val="left" w:pos="187"/>
          <w:tab w:val="num" w:pos="720"/>
        </w:tabs>
        <w:jc w:val="both"/>
        <w:rPr>
          <w:rFonts w:ascii="Calibri" w:hAnsi="Calibri" w:cs="Calibri"/>
          <w:sz w:val="22"/>
          <w:szCs w:val="22"/>
        </w:rPr>
      </w:pPr>
      <w:r w:rsidRPr="00190610">
        <w:rPr>
          <w:rFonts w:ascii="Calibri" w:hAnsi="Calibri" w:cs="Calibri"/>
          <w:sz w:val="22"/>
          <w:szCs w:val="22"/>
        </w:rPr>
        <w:t>traffickers and slave masters using whatever means they have at their disposal to coerce, deceive and force individuals into a life of abuse, servitude and inhumane treatment</w:t>
      </w:r>
    </w:p>
    <w:p w14:paraId="45C11193" w14:textId="77777777" w:rsidR="009C66AE" w:rsidRPr="00190610" w:rsidRDefault="009C66AE" w:rsidP="009C66AE">
      <w:pPr>
        <w:tabs>
          <w:tab w:val="left" w:pos="187"/>
        </w:tabs>
        <w:ind w:left="1080"/>
        <w:jc w:val="both"/>
        <w:rPr>
          <w:rFonts w:ascii="Calibri" w:hAnsi="Calibri" w:cs="Calibri"/>
          <w:sz w:val="22"/>
          <w:szCs w:val="22"/>
        </w:rPr>
      </w:pPr>
    </w:p>
    <w:p w14:paraId="1ACC11FE" w14:textId="77777777" w:rsidR="009C66AE" w:rsidRPr="00190610" w:rsidRDefault="009C66AE" w:rsidP="009C66AE">
      <w:pPr>
        <w:tabs>
          <w:tab w:val="left" w:pos="187"/>
        </w:tabs>
        <w:jc w:val="both"/>
        <w:rPr>
          <w:rFonts w:ascii="Calibri" w:hAnsi="Calibri" w:cs="Calibri"/>
          <w:sz w:val="22"/>
          <w:szCs w:val="22"/>
        </w:rPr>
      </w:pPr>
      <w:r w:rsidRPr="00190610">
        <w:rPr>
          <w:rFonts w:ascii="Calibri" w:hAnsi="Calibri" w:cs="Calibri"/>
          <w:b/>
          <w:bCs/>
          <w:sz w:val="22"/>
          <w:szCs w:val="22"/>
        </w:rPr>
        <w:t>Discriminatory abuse including forms of:</w:t>
      </w:r>
    </w:p>
    <w:p w14:paraId="21DAEBBB" w14:textId="77777777" w:rsidR="009C66AE" w:rsidRPr="00190610" w:rsidRDefault="009C66AE" w:rsidP="009C66AE">
      <w:pPr>
        <w:numPr>
          <w:ilvl w:val="0"/>
          <w:numId w:val="27"/>
        </w:numPr>
        <w:tabs>
          <w:tab w:val="left" w:pos="187"/>
          <w:tab w:val="num" w:pos="720"/>
        </w:tabs>
        <w:jc w:val="both"/>
        <w:rPr>
          <w:rFonts w:ascii="Calibri" w:hAnsi="Calibri" w:cs="Calibri"/>
          <w:sz w:val="22"/>
          <w:szCs w:val="22"/>
        </w:rPr>
      </w:pPr>
      <w:r w:rsidRPr="00190610">
        <w:rPr>
          <w:rFonts w:ascii="Calibri" w:hAnsi="Calibri" w:cs="Calibri"/>
          <w:sz w:val="22"/>
          <w:szCs w:val="22"/>
        </w:rPr>
        <w:t>harassment</w:t>
      </w:r>
    </w:p>
    <w:p w14:paraId="66923016" w14:textId="77777777" w:rsidR="009C66AE" w:rsidRPr="00190610" w:rsidRDefault="009C66AE" w:rsidP="009C66AE">
      <w:pPr>
        <w:numPr>
          <w:ilvl w:val="0"/>
          <w:numId w:val="27"/>
        </w:numPr>
        <w:tabs>
          <w:tab w:val="left" w:pos="187"/>
          <w:tab w:val="num" w:pos="720"/>
        </w:tabs>
        <w:jc w:val="both"/>
        <w:rPr>
          <w:rFonts w:ascii="Calibri" w:hAnsi="Calibri" w:cs="Calibri"/>
          <w:sz w:val="22"/>
          <w:szCs w:val="22"/>
        </w:rPr>
      </w:pPr>
      <w:r w:rsidRPr="00190610">
        <w:rPr>
          <w:rFonts w:ascii="Calibri" w:hAnsi="Calibri" w:cs="Calibri"/>
          <w:sz w:val="22"/>
          <w:szCs w:val="22"/>
        </w:rPr>
        <w:t>slurs or similar treatment, because of:</w:t>
      </w:r>
    </w:p>
    <w:p w14:paraId="114B9CF4" w14:textId="77777777" w:rsidR="009C66AE" w:rsidRPr="00190610" w:rsidRDefault="009C66AE" w:rsidP="009C66AE">
      <w:pPr>
        <w:numPr>
          <w:ilvl w:val="1"/>
          <w:numId w:val="28"/>
        </w:numPr>
        <w:tabs>
          <w:tab w:val="clear" w:pos="1800"/>
          <w:tab w:val="left" w:pos="187"/>
        </w:tabs>
        <w:ind w:left="1418" w:hanging="284"/>
        <w:jc w:val="both"/>
        <w:rPr>
          <w:rFonts w:ascii="Calibri" w:hAnsi="Calibri" w:cs="Calibri"/>
          <w:sz w:val="22"/>
          <w:szCs w:val="22"/>
        </w:rPr>
      </w:pPr>
      <w:r w:rsidRPr="00190610">
        <w:rPr>
          <w:rFonts w:ascii="Calibri" w:hAnsi="Calibri" w:cs="Calibri"/>
          <w:sz w:val="22"/>
          <w:szCs w:val="22"/>
        </w:rPr>
        <w:t>race</w:t>
      </w:r>
    </w:p>
    <w:p w14:paraId="1CD0F1C4" w14:textId="77777777" w:rsidR="009C66AE" w:rsidRPr="00190610" w:rsidRDefault="009C66AE" w:rsidP="009C66AE">
      <w:pPr>
        <w:numPr>
          <w:ilvl w:val="1"/>
          <w:numId w:val="28"/>
        </w:numPr>
        <w:tabs>
          <w:tab w:val="clear" w:pos="1800"/>
          <w:tab w:val="left" w:pos="187"/>
        </w:tabs>
        <w:ind w:left="1418" w:hanging="284"/>
        <w:jc w:val="both"/>
        <w:rPr>
          <w:rFonts w:ascii="Calibri" w:hAnsi="Calibri" w:cs="Calibri"/>
          <w:sz w:val="22"/>
          <w:szCs w:val="22"/>
        </w:rPr>
      </w:pPr>
      <w:r w:rsidRPr="00190610">
        <w:rPr>
          <w:rFonts w:ascii="Calibri" w:hAnsi="Calibri" w:cs="Calibri"/>
          <w:sz w:val="22"/>
          <w:szCs w:val="22"/>
        </w:rPr>
        <w:t>gender and gender identity</w:t>
      </w:r>
    </w:p>
    <w:p w14:paraId="16D7BDBA" w14:textId="77777777" w:rsidR="009C66AE" w:rsidRPr="00190610" w:rsidRDefault="009C66AE" w:rsidP="009C66AE">
      <w:pPr>
        <w:numPr>
          <w:ilvl w:val="1"/>
          <w:numId w:val="28"/>
        </w:numPr>
        <w:tabs>
          <w:tab w:val="clear" w:pos="1800"/>
          <w:tab w:val="left" w:pos="187"/>
        </w:tabs>
        <w:ind w:left="1418" w:hanging="284"/>
        <w:jc w:val="both"/>
        <w:rPr>
          <w:rFonts w:ascii="Calibri" w:hAnsi="Calibri" w:cs="Calibri"/>
          <w:sz w:val="22"/>
          <w:szCs w:val="22"/>
        </w:rPr>
      </w:pPr>
      <w:r w:rsidRPr="00190610">
        <w:rPr>
          <w:rFonts w:ascii="Calibri" w:hAnsi="Calibri" w:cs="Calibri"/>
          <w:sz w:val="22"/>
          <w:szCs w:val="22"/>
        </w:rPr>
        <w:t>age</w:t>
      </w:r>
    </w:p>
    <w:p w14:paraId="6D965405" w14:textId="77777777" w:rsidR="009C66AE" w:rsidRPr="00190610" w:rsidRDefault="009C66AE" w:rsidP="009C66AE">
      <w:pPr>
        <w:numPr>
          <w:ilvl w:val="1"/>
          <w:numId w:val="28"/>
        </w:numPr>
        <w:tabs>
          <w:tab w:val="clear" w:pos="1800"/>
          <w:tab w:val="left" w:pos="187"/>
        </w:tabs>
        <w:ind w:left="1418" w:hanging="284"/>
        <w:jc w:val="both"/>
        <w:rPr>
          <w:rFonts w:ascii="Calibri" w:hAnsi="Calibri" w:cs="Calibri"/>
          <w:sz w:val="22"/>
          <w:szCs w:val="22"/>
        </w:rPr>
      </w:pPr>
      <w:r w:rsidRPr="00190610">
        <w:rPr>
          <w:rFonts w:ascii="Calibri" w:hAnsi="Calibri" w:cs="Calibri"/>
          <w:sz w:val="22"/>
          <w:szCs w:val="22"/>
        </w:rPr>
        <w:t>disability</w:t>
      </w:r>
    </w:p>
    <w:p w14:paraId="3B2240A6" w14:textId="77777777" w:rsidR="009C66AE" w:rsidRPr="00190610" w:rsidRDefault="009C66AE" w:rsidP="009C66AE">
      <w:pPr>
        <w:numPr>
          <w:ilvl w:val="1"/>
          <w:numId w:val="28"/>
        </w:numPr>
        <w:tabs>
          <w:tab w:val="clear" w:pos="1800"/>
          <w:tab w:val="left" w:pos="187"/>
        </w:tabs>
        <w:ind w:left="1418" w:hanging="284"/>
        <w:jc w:val="both"/>
        <w:rPr>
          <w:rFonts w:ascii="Calibri" w:hAnsi="Calibri" w:cs="Calibri"/>
          <w:sz w:val="22"/>
          <w:szCs w:val="22"/>
        </w:rPr>
      </w:pPr>
      <w:r w:rsidRPr="00190610">
        <w:rPr>
          <w:rFonts w:ascii="Calibri" w:hAnsi="Calibri" w:cs="Calibri"/>
          <w:sz w:val="22"/>
          <w:szCs w:val="22"/>
        </w:rPr>
        <w:t>sexual orientation</w:t>
      </w:r>
    </w:p>
    <w:p w14:paraId="2C16EB76" w14:textId="77777777" w:rsidR="009C66AE" w:rsidRPr="00190610" w:rsidRDefault="009C66AE" w:rsidP="009C66AE">
      <w:pPr>
        <w:numPr>
          <w:ilvl w:val="1"/>
          <w:numId w:val="28"/>
        </w:numPr>
        <w:tabs>
          <w:tab w:val="clear" w:pos="1800"/>
          <w:tab w:val="left" w:pos="187"/>
        </w:tabs>
        <w:ind w:left="1418" w:hanging="284"/>
        <w:jc w:val="both"/>
        <w:rPr>
          <w:rFonts w:ascii="Calibri" w:hAnsi="Calibri" w:cs="Calibri"/>
          <w:sz w:val="22"/>
          <w:szCs w:val="22"/>
        </w:rPr>
      </w:pPr>
      <w:r w:rsidRPr="00190610">
        <w:rPr>
          <w:rFonts w:ascii="Calibri" w:hAnsi="Calibri" w:cs="Calibri"/>
          <w:sz w:val="22"/>
          <w:szCs w:val="22"/>
        </w:rPr>
        <w:t>religion</w:t>
      </w:r>
    </w:p>
    <w:p w14:paraId="0653C877" w14:textId="77777777" w:rsidR="009C66AE" w:rsidRPr="00190610" w:rsidRDefault="009C66AE" w:rsidP="009C66AE">
      <w:pPr>
        <w:tabs>
          <w:tab w:val="left" w:pos="187"/>
        </w:tabs>
        <w:ind w:left="720"/>
        <w:jc w:val="both"/>
        <w:rPr>
          <w:rFonts w:ascii="Calibri" w:hAnsi="Calibri" w:cs="Calibri"/>
          <w:sz w:val="22"/>
          <w:szCs w:val="22"/>
        </w:rPr>
      </w:pPr>
    </w:p>
    <w:p w14:paraId="573E325B"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Organisational abuse</w:t>
      </w:r>
    </w:p>
    <w:p w14:paraId="081E9E96"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19B68596" w14:textId="77777777" w:rsidR="009C66AE" w:rsidRPr="00190610" w:rsidRDefault="009C66AE" w:rsidP="009C66AE">
      <w:pPr>
        <w:tabs>
          <w:tab w:val="left" w:pos="187"/>
        </w:tabs>
        <w:ind w:left="720"/>
        <w:jc w:val="both"/>
        <w:rPr>
          <w:rFonts w:ascii="Calibri" w:hAnsi="Calibri" w:cs="Calibri"/>
          <w:sz w:val="22"/>
          <w:szCs w:val="22"/>
        </w:rPr>
      </w:pPr>
    </w:p>
    <w:p w14:paraId="0A2F7B9A"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Neglect and acts of omission including:</w:t>
      </w:r>
    </w:p>
    <w:p w14:paraId="5AA56795" w14:textId="77777777" w:rsidR="009C66AE" w:rsidRPr="00190610" w:rsidRDefault="009C66AE" w:rsidP="009C66AE">
      <w:pPr>
        <w:numPr>
          <w:ilvl w:val="0"/>
          <w:numId w:val="29"/>
        </w:numPr>
        <w:tabs>
          <w:tab w:val="left" w:pos="187"/>
          <w:tab w:val="num" w:pos="720"/>
        </w:tabs>
        <w:jc w:val="both"/>
        <w:rPr>
          <w:rFonts w:ascii="Calibri" w:hAnsi="Calibri" w:cs="Calibri"/>
          <w:sz w:val="22"/>
          <w:szCs w:val="22"/>
        </w:rPr>
      </w:pPr>
      <w:r w:rsidRPr="00190610">
        <w:rPr>
          <w:rFonts w:ascii="Calibri" w:hAnsi="Calibri" w:cs="Calibri"/>
          <w:sz w:val="22"/>
          <w:szCs w:val="22"/>
        </w:rPr>
        <w:t>ignoring medical, emotional or physical care needs</w:t>
      </w:r>
    </w:p>
    <w:p w14:paraId="1683B884" w14:textId="77777777" w:rsidR="009C66AE" w:rsidRPr="00190610" w:rsidRDefault="009C66AE" w:rsidP="009C66AE">
      <w:pPr>
        <w:numPr>
          <w:ilvl w:val="0"/>
          <w:numId w:val="29"/>
        </w:numPr>
        <w:tabs>
          <w:tab w:val="left" w:pos="187"/>
          <w:tab w:val="num" w:pos="720"/>
        </w:tabs>
        <w:jc w:val="both"/>
        <w:rPr>
          <w:rFonts w:ascii="Calibri" w:hAnsi="Calibri" w:cs="Calibri"/>
          <w:sz w:val="22"/>
          <w:szCs w:val="22"/>
        </w:rPr>
      </w:pPr>
      <w:r w:rsidRPr="00190610">
        <w:rPr>
          <w:rFonts w:ascii="Calibri" w:hAnsi="Calibri" w:cs="Calibri"/>
          <w:sz w:val="22"/>
          <w:szCs w:val="22"/>
        </w:rPr>
        <w:t>failure to provide access to appropriate health, care and support or educational services</w:t>
      </w:r>
    </w:p>
    <w:p w14:paraId="564A5D52" w14:textId="77777777" w:rsidR="009C66AE" w:rsidRPr="00190610" w:rsidRDefault="009C66AE" w:rsidP="009C66AE">
      <w:pPr>
        <w:numPr>
          <w:ilvl w:val="0"/>
          <w:numId w:val="29"/>
        </w:numPr>
        <w:tabs>
          <w:tab w:val="left" w:pos="187"/>
          <w:tab w:val="num" w:pos="720"/>
        </w:tabs>
        <w:jc w:val="both"/>
        <w:rPr>
          <w:rFonts w:ascii="Calibri" w:hAnsi="Calibri" w:cs="Calibri"/>
          <w:sz w:val="22"/>
          <w:szCs w:val="22"/>
        </w:rPr>
      </w:pPr>
      <w:r w:rsidRPr="00190610">
        <w:rPr>
          <w:rFonts w:ascii="Calibri" w:hAnsi="Calibri" w:cs="Calibri"/>
          <w:sz w:val="22"/>
          <w:szCs w:val="22"/>
        </w:rPr>
        <w:t>withholding of the necessities of life, such as medication, adequate nutrition and heating</w:t>
      </w:r>
    </w:p>
    <w:p w14:paraId="7DEAE38F" w14:textId="77777777" w:rsidR="009C66AE" w:rsidRPr="00190610" w:rsidRDefault="009C66AE" w:rsidP="009C66AE">
      <w:pPr>
        <w:tabs>
          <w:tab w:val="left" w:pos="187"/>
        </w:tabs>
        <w:ind w:left="1080"/>
        <w:jc w:val="both"/>
        <w:rPr>
          <w:rFonts w:ascii="Calibri" w:hAnsi="Calibri" w:cs="Calibri"/>
          <w:sz w:val="22"/>
          <w:szCs w:val="22"/>
        </w:rPr>
      </w:pPr>
    </w:p>
    <w:p w14:paraId="3728DDCF"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Neglect is an often under reported or unchallenged concern for adults at risk of harm.</w:t>
      </w:r>
    </w:p>
    <w:p w14:paraId="35D22797" w14:textId="77777777" w:rsidR="009C66AE" w:rsidRPr="00190610" w:rsidRDefault="009C66AE" w:rsidP="009C66AE">
      <w:pPr>
        <w:tabs>
          <w:tab w:val="left" w:pos="187"/>
        </w:tabs>
        <w:ind w:left="720"/>
        <w:jc w:val="both"/>
        <w:rPr>
          <w:rFonts w:ascii="Calibri" w:hAnsi="Calibri" w:cs="Calibri"/>
          <w:sz w:val="22"/>
          <w:szCs w:val="22"/>
        </w:rPr>
      </w:pPr>
    </w:p>
    <w:p w14:paraId="5A459A14" w14:textId="77777777" w:rsidR="009C66AE" w:rsidRPr="00190610" w:rsidRDefault="009C66AE" w:rsidP="009C66AE">
      <w:pPr>
        <w:tabs>
          <w:tab w:val="left" w:pos="187"/>
        </w:tabs>
        <w:jc w:val="both"/>
        <w:rPr>
          <w:rFonts w:ascii="Calibri" w:hAnsi="Calibri" w:cs="Calibri"/>
          <w:b/>
          <w:sz w:val="22"/>
          <w:szCs w:val="22"/>
        </w:rPr>
      </w:pPr>
      <w:r w:rsidRPr="00190610">
        <w:rPr>
          <w:rFonts w:ascii="Calibri" w:hAnsi="Calibri" w:cs="Calibri"/>
          <w:b/>
          <w:sz w:val="22"/>
          <w:szCs w:val="22"/>
        </w:rPr>
        <w:t>Self-neglect</w:t>
      </w:r>
    </w:p>
    <w:p w14:paraId="3B34E362"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This covers a wide range of behaviour neglecting to care for one’s personal hygiene, health or surroundings and includes behaviour such as hoarding.  It should be noted that self-neglect may not prompt a section 42 enquiry.  An assessment should be made on a case-by-case basis.  A decision on whether a response is required under safeguarding will depend on the adult’s ability to protect themselves by controlling their own behaviour.  There may come a point when they are no longer able to do this, without external support.</w:t>
      </w:r>
    </w:p>
    <w:p w14:paraId="7703F293" w14:textId="77777777" w:rsidR="009C66AE" w:rsidRPr="00190610" w:rsidRDefault="009C66AE" w:rsidP="009C66AE">
      <w:pPr>
        <w:tabs>
          <w:tab w:val="left" w:pos="187"/>
        </w:tabs>
        <w:ind w:left="720"/>
        <w:jc w:val="both"/>
        <w:rPr>
          <w:rFonts w:ascii="Calibri" w:hAnsi="Calibri" w:cs="Calibri"/>
          <w:sz w:val="22"/>
          <w:szCs w:val="22"/>
        </w:rPr>
      </w:pPr>
    </w:p>
    <w:p w14:paraId="6D7DF8A5"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 xml:space="preserve">Other types of abuse can include: </w:t>
      </w:r>
    </w:p>
    <w:p w14:paraId="14B8CCE7"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Abuse:</w:t>
      </w:r>
    </w:p>
    <w:p w14:paraId="1099703F"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A form of maltreatment.  Somebody may abuse or neglect an adult at risk of harm by inflicting harm or by failing to act to prevent harm</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It may be in a family or in an institutional or community setting by those known to them or, more rarely, by others (</w:t>
      </w:r>
      <w:proofErr w:type="spellStart"/>
      <w:r w:rsidRPr="00190610">
        <w:rPr>
          <w:rFonts w:ascii="Calibri" w:hAnsi="Calibri" w:cs="Calibri"/>
          <w:sz w:val="22"/>
          <w:szCs w:val="22"/>
        </w:rPr>
        <w:t>eg</w:t>
      </w:r>
      <w:proofErr w:type="spellEnd"/>
      <w:r w:rsidRPr="00190610">
        <w:rPr>
          <w:rFonts w:ascii="Calibri" w:hAnsi="Calibri" w:cs="Calibri"/>
          <w:sz w:val="22"/>
          <w:szCs w:val="22"/>
        </w:rPr>
        <w:t xml:space="preserve"> via the internet).  Abuse can take place wholly online or technology may be used to facilitate offline abuse.   They may be abused by an adult or adults or a child or children.</w:t>
      </w:r>
    </w:p>
    <w:p w14:paraId="6973C872" w14:textId="77777777" w:rsidR="009C66AE" w:rsidRPr="00190610" w:rsidRDefault="009C66AE" w:rsidP="009C66AE">
      <w:pPr>
        <w:tabs>
          <w:tab w:val="left" w:pos="187"/>
        </w:tabs>
        <w:ind w:left="720"/>
        <w:jc w:val="both"/>
        <w:rPr>
          <w:rFonts w:ascii="Calibri" w:hAnsi="Calibri" w:cs="Calibri"/>
          <w:sz w:val="22"/>
          <w:szCs w:val="22"/>
        </w:rPr>
      </w:pPr>
    </w:p>
    <w:p w14:paraId="19DDBA06"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 xml:space="preserve">Safeguarding incidents and/or behaviours can be associated with factors outside </w:t>
      </w:r>
      <w:r w:rsidR="00A36025" w:rsidRPr="00190610">
        <w:rPr>
          <w:rFonts w:ascii="Calibri" w:hAnsi="Calibri" w:cs="Calibri"/>
          <w:sz w:val="22"/>
          <w:szCs w:val="22"/>
        </w:rPr>
        <w:t>Learn2</w:t>
      </w:r>
      <w:r w:rsidRPr="00190610">
        <w:rPr>
          <w:rFonts w:ascii="Calibri" w:hAnsi="Calibri" w:cs="Calibri"/>
          <w:sz w:val="22"/>
          <w:szCs w:val="22"/>
        </w:rPr>
        <w:t xml:space="preserve"> and/or can occur between children</w:t>
      </w:r>
      <w:r w:rsidR="00A36025" w:rsidRPr="00190610">
        <w:rPr>
          <w:rFonts w:ascii="Calibri" w:hAnsi="Calibri" w:cs="Calibri"/>
          <w:sz w:val="22"/>
          <w:szCs w:val="22"/>
        </w:rPr>
        <w:t>/adults/vulnerable young people</w:t>
      </w:r>
      <w:r w:rsidRPr="00190610">
        <w:rPr>
          <w:rFonts w:ascii="Calibri" w:hAnsi="Calibri" w:cs="Calibri"/>
          <w:sz w:val="22"/>
          <w:szCs w:val="22"/>
        </w:rPr>
        <w:t xml:space="preserve"> outside </w:t>
      </w:r>
      <w:r w:rsidR="00A36025" w:rsidRPr="00190610">
        <w:rPr>
          <w:rFonts w:ascii="Calibri" w:hAnsi="Calibri" w:cs="Calibri"/>
          <w:sz w:val="22"/>
          <w:szCs w:val="22"/>
        </w:rPr>
        <w:t>Learn2</w:t>
      </w:r>
      <w:r w:rsidRPr="00190610">
        <w:rPr>
          <w:rFonts w:ascii="Calibri" w:hAnsi="Calibri" w:cs="Calibri"/>
          <w:sz w:val="22"/>
          <w:szCs w:val="22"/>
        </w:rPr>
        <w:t>.  All our staff need to consider the context within which such incidents and/or behaviours occur.  This is known as ‘contextual safeguarding’, which means assessments of children should consider whether wider environmenta</w:t>
      </w:r>
      <w:r w:rsidR="00A36025" w:rsidRPr="00190610">
        <w:rPr>
          <w:rFonts w:ascii="Calibri" w:hAnsi="Calibri" w:cs="Calibri"/>
          <w:sz w:val="22"/>
          <w:szCs w:val="22"/>
        </w:rPr>
        <w:t>l factors are present in a learner</w:t>
      </w:r>
      <w:r w:rsidRPr="00190610">
        <w:rPr>
          <w:rFonts w:ascii="Calibri" w:hAnsi="Calibri" w:cs="Calibri"/>
          <w:sz w:val="22"/>
          <w:szCs w:val="22"/>
        </w:rPr>
        <w:t>’s life that are a threat to their safety and/or welfare.</w:t>
      </w:r>
    </w:p>
    <w:p w14:paraId="6A362E47" w14:textId="77777777" w:rsidR="009C66AE" w:rsidRPr="00190610" w:rsidRDefault="009C66AE" w:rsidP="009C66AE">
      <w:pPr>
        <w:tabs>
          <w:tab w:val="left" w:pos="187"/>
        </w:tabs>
        <w:ind w:left="720"/>
        <w:jc w:val="both"/>
        <w:rPr>
          <w:rFonts w:ascii="Calibri" w:hAnsi="Calibri" w:cs="Calibri"/>
          <w:sz w:val="22"/>
          <w:szCs w:val="22"/>
        </w:rPr>
      </w:pPr>
    </w:p>
    <w:p w14:paraId="3B9A392D" w14:textId="77777777" w:rsidR="009C66AE" w:rsidRPr="00190610" w:rsidRDefault="009C66AE" w:rsidP="009C66AE">
      <w:pPr>
        <w:tabs>
          <w:tab w:val="left" w:pos="187"/>
        </w:tabs>
        <w:jc w:val="both"/>
        <w:rPr>
          <w:rFonts w:ascii="Calibri" w:hAnsi="Calibri" w:cs="Calibri"/>
          <w:b/>
          <w:sz w:val="22"/>
          <w:szCs w:val="22"/>
        </w:rPr>
      </w:pPr>
      <w:r w:rsidRPr="00190610">
        <w:rPr>
          <w:rFonts w:ascii="Calibri" w:hAnsi="Calibri" w:cs="Calibri"/>
          <w:b/>
          <w:sz w:val="22"/>
          <w:szCs w:val="22"/>
        </w:rPr>
        <w:t>Radicalisation:</w:t>
      </w:r>
    </w:p>
    <w:p w14:paraId="269055F5" w14:textId="77777777" w:rsidR="009C66AE" w:rsidRPr="00190610" w:rsidRDefault="009C66AE" w:rsidP="009C66AE">
      <w:pPr>
        <w:tabs>
          <w:tab w:val="left" w:pos="187"/>
        </w:tabs>
        <w:ind w:left="720"/>
        <w:jc w:val="both"/>
        <w:rPr>
          <w:rFonts w:ascii="Calibri" w:hAnsi="Calibri" w:cs="Calibri"/>
          <w:sz w:val="22"/>
          <w:szCs w:val="22"/>
        </w:rPr>
      </w:pPr>
      <w:r w:rsidRPr="00190610">
        <w:rPr>
          <w:rFonts w:ascii="Calibri" w:hAnsi="Calibri" w:cs="Calibri"/>
          <w:sz w:val="22"/>
          <w:szCs w:val="22"/>
        </w:rPr>
        <w:t>Radicalisation refers to the process by which a person comes to support terrorism and extremist ideologies associated with terrorist groups.  Some young people and adults at risk of harm may be vulnerable to radicalisation for the purpose of violent extremism.  Concerns regarding radicalisation will be referred to the Safeguarding Team who will liaise with the Multi Agency Safeguarding Hub (MASH), Adult Safeguarding Unit and/or the Counter Terrorist Unit (CTU) for advice.  If appropriate, a referral will then be made to Channel which is a multi-agency panel who will offer guidance and support with the aim of preventing activity which could be deemed as criminal.   The Counter Terrorism Unit (CTU) will be advised of any emerging themes or immediate concerns/disclosures.</w:t>
      </w:r>
    </w:p>
    <w:p w14:paraId="0A3E4CFB" w14:textId="77777777" w:rsidR="009C66AE" w:rsidRPr="00190610" w:rsidRDefault="009C66AE" w:rsidP="009C66AE">
      <w:pPr>
        <w:tabs>
          <w:tab w:val="left" w:pos="187"/>
        </w:tabs>
        <w:ind w:left="720"/>
        <w:jc w:val="both"/>
        <w:rPr>
          <w:rFonts w:ascii="Calibri" w:hAnsi="Calibri" w:cs="Calibri"/>
          <w:sz w:val="22"/>
          <w:szCs w:val="22"/>
        </w:rPr>
      </w:pPr>
    </w:p>
    <w:p w14:paraId="131BFCC6" w14:textId="77777777" w:rsidR="009C66AE" w:rsidRPr="00190610" w:rsidRDefault="009C66AE" w:rsidP="009C66AE">
      <w:pPr>
        <w:tabs>
          <w:tab w:val="left" w:pos="187"/>
        </w:tabs>
        <w:jc w:val="both"/>
        <w:rPr>
          <w:rFonts w:ascii="Calibri" w:hAnsi="Calibri" w:cs="Calibri"/>
          <w:b/>
          <w:sz w:val="22"/>
          <w:szCs w:val="22"/>
        </w:rPr>
      </w:pPr>
      <w:r w:rsidRPr="00190610">
        <w:rPr>
          <w:rFonts w:ascii="Calibri" w:hAnsi="Calibri" w:cs="Calibri"/>
          <w:b/>
          <w:sz w:val="22"/>
          <w:szCs w:val="22"/>
        </w:rPr>
        <w:t>Bullying</w:t>
      </w:r>
    </w:p>
    <w:p w14:paraId="33BCE543" w14:textId="77777777" w:rsidR="009C66AE" w:rsidRPr="00190610" w:rsidRDefault="00A36025" w:rsidP="009C66AE">
      <w:pPr>
        <w:tabs>
          <w:tab w:val="left" w:pos="187"/>
        </w:tabs>
        <w:ind w:left="720"/>
        <w:jc w:val="both"/>
        <w:rPr>
          <w:rFonts w:ascii="Calibri" w:hAnsi="Calibri" w:cs="Calibri"/>
          <w:bCs/>
          <w:sz w:val="22"/>
          <w:szCs w:val="22"/>
        </w:rPr>
      </w:pPr>
      <w:r w:rsidRPr="00190610">
        <w:rPr>
          <w:rFonts w:ascii="Calibri" w:hAnsi="Calibri" w:cs="Calibri"/>
          <w:sz w:val="22"/>
          <w:szCs w:val="22"/>
        </w:rPr>
        <w:t>Learn2</w:t>
      </w:r>
      <w:r w:rsidR="009C66AE" w:rsidRPr="00190610">
        <w:rPr>
          <w:rFonts w:ascii="Calibri" w:hAnsi="Calibri" w:cs="Calibri"/>
          <w:sz w:val="22"/>
          <w:szCs w:val="22"/>
        </w:rPr>
        <w:t xml:space="preserve"> has a separate policy and procedure for bullying and harassment.  Bullying someone because of their age, race, gender, sexual orientation, disability and/or transgender will not be tolerated, as </w:t>
      </w:r>
      <w:r w:rsidRPr="00190610">
        <w:rPr>
          <w:rFonts w:ascii="Calibri" w:hAnsi="Calibri" w:cs="Calibri"/>
          <w:sz w:val="22"/>
          <w:szCs w:val="22"/>
        </w:rPr>
        <w:t>Learn2</w:t>
      </w:r>
      <w:r w:rsidR="009C66AE" w:rsidRPr="00190610">
        <w:rPr>
          <w:rFonts w:ascii="Calibri" w:hAnsi="Calibri" w:cs="Calibri"/>
          <w:sz w:val="22"/>
          <w:szCs w:val="22"/>
        </w:rPr>
        <w:t xml:space="preserve"> operates a </w:t>
      </w:r>
      <w:proofErr w:type="gramStart"/>
      <w:r w:rsidR="009C66AE" w:rsidRPr="00190610">
        <w:rPr>
          <w:rFonts w:ascii="Calibri" w:hAnsi="Calibri" w:cs="Calibri"/>
          <w:sz w:val="22"/>
          <w:szCs w:val="22"/>
        </w:rPr>
        <w:t>zero tolerance</w:t>
      </w:r>
      <w:proofErr w:type="gramEnd"/>
      <w:r w:rsidR="009C66AE" w:rsidRPr="00190610">
        <w:rPr>
          <w:rFonts w:ascii="Calibri" w:hAnsi="Calibri" w:cs="Calibri"/>
          <w:sz w:val="22"/>
          <w:szCs w:val="22"/>
        </w:rPr>
        <w:t xml:space="preserve"> approach.  Bullying of this nature is also against the law.  </w:t>
      </w:r>
      <w:r w:rsidR="009C66AE" w:rsidRPr="00190610">
        <w:rPr>
          <w:rFonts w:ascii="Calibri" w:hAnsi="Calibri" w:cs="Calibri"/>
          <w:bCs/>
          <w:sz w:val="22"/>
          <w:szCs w:val="22"/>
        </w:rPr>
        <w:t>Bullying can take many forms and includes:</w:t>
      </w:r>
    </w:p>
    <w:p w14:paraId="70B4110E" w14:textId="77777777" w:rsidR="009C66AE" w:rsidRPr="00190610" w:rsidRDefault="009C66AE" w:rsidP="009C66AE">
      <w:pPr>
        <w:tabs>
          <w:tab w:val="left" w:pos="187"/>
        </w:tabs>
        <w:ind w:left="720"/>
        <w:jc w:val="both"/>
        <w:rPr>
          <w:rFonts w:ascii="Calibri" w:hAnsi="Calibri" w:cs="Calibri"/>
          <w:bCs/>
          <w:sz w:val="22"/>
          <w:szCs w:val="22"/>
        </w:rPr>
      </w:pPr>
    </w:p>
    <w:p w14:paraId="46FF3E7F" w14:textId="77777777" w:rsidR="009C66AE" w:rsidRPr="00190610" w:rsidRDefault="009C66AE" w:rsidP="009C66AE">
      <w:pPr>
        <w:numPr>
          <w:ilvl w:val="0"/>
          <w:numId w:val="30"/>
        </w:numPr>
        <w:tabs>
          <w:tab w:val="clear" w:pos="1778"/>
          <w:tab w:val="left" w:pos="187"/>
          <w:tab w:val="num" w:pos="1134"/>
        </w:tabs>
        <w:ind w:hanging="1069"/>
        <w:jc w:val="both"/>
        <w:rPr>
          <w:rFonts w:ascii="Calibri" w:hAnsi="Calibri" w:cs="Calibri"/>
          <w:bCs/>
          <w:sz w:val="22"/>
          <w:szCs w:val="22"/>
        </w:rPr>
      </w:pPr>
      <w:r w:rsidRPr="00190610">
        <w:rPr>
          <w:rFonts w:ascii="Calibri" w:hAnsi="Calibri" w:cs="Calibri"/>
          <w:b/>
          <w:bCs/>
          <w:sz w:val="22"/>
          <w:szCs w:val="22"/>
        </w:rPr>
        <w:t>Emotional</w:t>
      </w:r>
      <w:r w:rsidRPr="00190610">
        <w:rPr>
          <w:rFonts w:ascii="Calibri" w:hAnsi="Calibri" w:cs="Calibri"/>
          <w:bCs/>
          <w:sz w:val="22"/>
          <w:szCs w:val="22"/>
        </w:rPr>
        <w:t>: Being excluded, tormented (</w:t>
      </w:r>
      <w:proofErr w:type="spellStart"/>
      <w:r w:rsidRPr="00190610">
        <w:rPr>
          <w:rFonts w:ascii="Calibri" w:hAnsi="Calibri" w:cs="Calibri"/>
          <w:bCs/>
          <w:sz w:val="22"/>
          <w:szCs w:val="22"/>
        </w:rPr>
        <w:t>eg</w:t>
      </w:r>
      <w:proofErr w:type="spellEnd"/>
      <w:r w:rsidRPr="00190610">
        <w:rPr>
          <w:rFonts w:ascii="Calibri" w:hAnsi="Calibri" w:cs="Calibri"/>
          <w:bCs/>
          <w:sz w:val="22"/>
          <w:szCs w:val="22"/>
        </w:rPr>
        <w:t xml:space="preserve"> hiding things, threatening gestures)</w:t>
      </w:r>
    </w:p>
    <w:p w14:paraId="490D6414" w14:textId="77777777" w:rsidR="009C66AE" w:rsidRPr="00190610" w:rsidRDefault="009C66AE" w:rsidP="009C66AE">
      <w:pPr>
        <w:numPr>
          <w:ilvl w:val="0"/>
          <w:numId w:val="30"/>
        </w:numPr>
        <w:tabs>
          <w:tab w:val="clear" w:pos="1778"/>
          <w:tab w:val="left" w:pos="187"/>
          <w:tab w:val="num" w:pos="1134"/>
        </w:tabs>
        <w:ind w:hanging="1069"/>
        <w:jc w:val="both"/>
        <w:rPr>
          <w:rFonts w:ascii="Calibri" w:hAnsi="Calibri" w:cs="Calibri"/>
          <w:bCs/>
          <w:sz w:val="22"/>
          <w:szCs w:val="22"/>
        </w:rPr>
      </w:pPr>
      <w:r w:rsidRPr="00190610">
        <w:rPr>
          <w:rFonts w:ascii="Calibri" w:hAnsi="Calibri" w:cs="Calibri"/>
          <w:b/>
          <w:bCs/>
          <w:sz w:val="22"/>
          <w:szCs w:val="22"/>
        </w:rPr>
        <w:t>Physical:</w:t>
      </w:r>
      <w:r w:rsidRPr="00190610">
        <w:rPr>
          <w:rFonts w:ascii="Calibri" w:hAnsi="Calibri" w:cs="Calibri"/>
          <w:bCs/>
          <w:sz w:val="22"/>
          <w:szCs w:val="22"/>
        </w:rPr>
        <w:t xml:space="preserve"> Pushing, kicking, punching or any use of aggression and intimidation</w:t>
      </w:r>
    </w:p>
    <w:p w14:paraId="21C53A38" w14:textId="77777777" w:rsidR="009C66AE" w:rsidRPr="00190610" w:rsidRDefault="009C66AE" w:rsidP="009C66AE">
      <w:pPr>
        <w:numPr>
          <w:ilvl w:val="0"/>
          <w:numId w:val="30"/>
        </w:numPr>
        <w:tabs>
          <w:tab w:val="clear" w:pos="1778"/>
          <w:tab w:val="left" w:pos="187"/>
          <w:tab w:val="num" w:pos="1134"/>
        </w:tabs>
        <w:ind w:hanging="1069"/>
        <w:jc w:val="both"/>
        <w:rPr>
          <w:rFonts w:ascii="Calibri" w:hAnsi="Calibri" w:cs="Calibri"/>
          <w:bCs/>
          <w:sz w:val="22"/>
          <w:szCs w:val="22"/>
        </w:rPr>
      </w:pPr>
      <w:r w:rsidRPr="00190610">
        <w:rPr>
          <w:rFonts w:ascii="Calibri" w:hAnsi="Calibri" w:cs="Calibri"/>
          <w:b/>
          <w:bCs/>
          <w:sz w:val="22"/>
          <w:szCs w:val="22"/>
        </w:rPr>
        <w:t>Racial:</w:t>
      </w:r>
      <w:r w:rsidRPr="00190610">
        <w:rPr>
          <w:rFonts w:ascii="Calibri" w:hAnsi="Calibri" w:cs="Calibri"/>
          <w:bCs/>
          <w:sz w:val="22"/>
          <w:szCs w:val="22"/>
        </w:rPr>
        <w:t xml:space="preserve"> Racial taunts, use of racial symbols, graffiti, gestures</w:t>
      </w:r>
    </w:p>
    <w:p w14:paraId="26573FDA" w14:textId="77777777" w:rsidR="009C66AE" w:rsidRPr="00190610" w:rsidRDefault="009C66AE" w:rsidP="009C66AE">
      <w:pPr>
        <w:numPr>
          <w:ilvl w:val="0"/>
          <w:numId w:val="30"/>
        </w:numPr>
        <w:tabs>
          <w:tab w:val="clear" w:pos="1778"/>
          <w:tab w:val="left" w:pos="187"/>
          <w:tab w:val="num" w:pos="1134"/>
        </w:tabs>
        <w:ind w:hanging="1069"/>
        <w:jc w:val="both"/>
        <w:rPr>
          <w:rFonts w:ascii="Calibri" w:hAnsi="Calibri" w:cs="Calibri"/>
          <w:bCs/>
          <w:sz w:val="22"/>
          <w:szCs w:val="22"/>
        </w:rPr>
      </w:pPr>
      <w:r w:rsidRPr="00190610">
        <w:rPr>
          <w:rFonts w:ascii="Calibri" w:hAnsi="Calibri" w:cs="Calibri"/>
          <w:b/>
          <w:bCs/>
          <w:sz w:val="22"/>
          <w:szCs w:val="22"/>
        </w:rPr>
        <w:t>Sexual:</w:t>
      </w:r>
      <w:r w:rsidRPr="00190610">
        <w:rPr>
          <w:rFonts w:ascii="Calibri" w:hAnsi="Calibri" w:cs="Calibri"/>
          <w:bCs/>
          <w:sz w:val="22"/>
          <w:szCs w:val="22"/>
        </w:rPr>
        <w:t xml:space="preserve"> Unwanted physical contact, sexually abusive comments including homophobic comments and graffiti</w:t>
      </w:r>
    </w:p>
    <w:p w14:paraId="7C3948F0" w14:textId="77777777" w:rsidR="009C66AE" w:rsidRPr="00190610" w:rsidRDefault="009C66AE" w:rsidP="009C66AE">
      <w:pPr>
        <w:numPr>
          <w:ilvl w:val="0"/>
          <w:numId w:val="30"/>
        </w:numPr>
        <w:tabs>
          <w:tab w:val="clear" w:pos="1778"/>
          <w:tab w:val="left" w:pos="187"/>
          <w:tab w:val="num" w:pos="1134"/>
        </w:tabs>
        <w:ind w:hanging="1069"/>
        <w:jc w:val="both"/>
        <w:rPr>
          <w:rFonts w:ascii="Calibri" w:hAnsi="Calibri" w:cs="Calibri"/>
          <w:bCs/>
          <w:sz w:val="22"/>
          <w:szCs w:val="22"/>
        </w:rPr>
      </w:pPr>
      <w:r w:rsidRPr="00190610">
        <w:rPr>
          <w:rFonts w:ascii="Calibri" w:hAnsi="Calibri" w:cs="Calibri"/>
          <w:b/>
          <w:bCs/>
          <w:sz w:val="22"/>
          <w:szCs w:val="22"/>
        </w:rPr>
        <w:t>Verbal:</w:t>
      </w:r>
      <w:r w:rsidRPr="00190610">
        <w:rPr>
          <w:rFonts w:ascii="Calibri" w:hAnsi="Calibri" w:cs="Calibri"/>
          <w:bCs/>
          <w:sz w:val="22"/>
          <w:szCs w:val="22"/>
        </w:rPr>
        <w:t xml:space="preserve"> Name calling, spreading rumours, teasing</w:t>
      </w:r>
    </w:p>
    <w:p w14:paraId="3CB0089D" w14:textId="77777777" w:rsidR="009C66AE" w:rsidRPr="00190610" w:rsidRDefault="009C66AE" w:rsidP="009C66AE">
      <w:pPr>
        <w:numPr>
          <w:ilvl w:val="0"/>
          <w:numId w:val="30"/>
        </w:numPr>
        <w:tabs>
          <w:tab w:val="clear" w:pos="1778"/>
          <w:tab w:val="left" w:pos="187"/>
          <w:tab w:val="num" w:pos="1134"/>
        </w:tabs>
        <w:ind w:hanging="1069"/>
        <w:jc w:val="both"/>
        <w:rPr>
          <w:rFonts w:ascii="Calibri" w:hAnsi="Calibri" w:cs="Calibri"/>
          <w:sz w:val="22"/>
          <w:szCs w:val="22"/>
        </w:rPr>
      </w:pPr>
      <w:r w:rsidRPr="00190610">
        <w:rPr>
          <w:rFonts w:ascii="Calibri" w:hAnsi="Calibri" w:cs="Calibri"/>
          <w:b/>
          <w:bCs/>
          <w:sz w:val="22"/>
          <w:szCs w:val="22"/>
        </w:rPr>
        <w:t>Cyber:</w:t>
      </w:r>
      <w:r w:rsidRPr="00190610">
        <w:rPr>
          <w:rFonts w:ascii="Calibri" w:hAnsi="Calibri" w:cs="Calibri"/>
          <w:bCs/>
          <w:sz w:val="22"/>
          <w:szCs w:val="22"/>
        </w:rPr>
        <w:t xml:space="preserve"> All areas on internet, such as email and internet, chat room misuse; mobile threats by text message and calls; misuse of associated technology </w:t>
      </w:r>
      <w:proofErr w:type="spellStart"/>
      <w:r w:rsidRPr="00190610">
        <w:rPr>
          <w:rFonts w:ascii="Calibri" w:hAnsi="Calibri" w:cs="Calibri"/>
          <w:bCs/>
          <w:sz w:val="22"/>
          <w:szCs w:val="22"/>
        </w:rPr>
        <w:t>ie</w:t>
      </w:r>
      <w:proofErr w:type="spellEnd"/>
      <w:r w:rsidRPr="00190610">
        <w:rPr>
          <w:rFonts w:ascii="Calibri" w:hAnsi="Calibri" w:cs="Calibri"/>
          <w:bCs/>
          <w:sz w:val="22"/>
          <w:szCs w:val="22"/>
        </w:rPr>
        <w:t xml:space="preserve"> camera and video facilities, sexting (Youth Produced Sexual Imagery - YPSI)</w:t>
      </w:r>
    </w:p>
    <w:p w14:paraId="48473864" w14:textId="77777777" w:rsidR="009C66AE" w:rsidRPr="00190610" w:rsidRDefault="009C66AE" w:rsidP="009C66AE">
      <w:pPr>
        <w:tabs>
          <w:tab w:val="left" w:pos="187"/>
        </w:tabs>
        <w:ind w:left="1778"/>
        <w:jc w:val="both"/>
        <w:rPr>
          <w:rFonts w:ascii="Calibri" w:hAnsi="Calibri" w:cs="Calibri"/>
          <w:sz w:val="22"/>
          <w:szCs w:val="22"/>
        </w:rPr>
      </w:pPr>
    </w:p>
    <w:p w14:paraId="6F4B277F"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Students with Special Educational Needs (SEND)</w:t>
      </w:r>
    </w:p>
    <w:p w14:paraId="313724CE" w14:textId="77777777" w:rsidR="009C66AE" w:rsidRPr="00190610" w:rsidRDefault="009C66AE" w:rsidP="009C66AE">
      <w:pPr>
        <w:tabs>
          <w:tab w:val="num" w:pos="1985"/>
        </w:tabs>
        <w:ind w:left="709" w:hanging="709"/>
        <w:jc w:val="both"/>
        <w:rPr>
          <w:rFonts w:ascii="Calibri" w:hAnsi="Calibri" w:cs="Calibri"/>
          <w:bCs/>
          <w:sz w:val="22"/>
          <w:szCs w:val="22"/>
        </w:rPr>
      </w:pPr>
      <w:r w:rsidRPr="00190610">
        <w:rPr>
          <w:rFonts w:ascii="Calibri" w:hAnsi="Calibri" w:cs="Calibri"/>
          <w:bCs/>
          <w:sz w:val="22"/>
          <w:szCs w:val="22"/>
        </w:rPr>
        <w:tab/>
        <w:t xml:space="preserve">Students with special educational needs and disabilities can face additional safeguarding challenges.  Hate crime against disabled people is said to be on the rise, including so-called ‘mate crime’ where people pretend to befriend a vulnerable person, while secretly stealing from or abusing them.  Students within this cohort can be disproportionately impacted by things like bullying without showing any signs.  All staff should be vigilant to ensure that they are mindful of signs of abuse which could include changes in behaviour, mood and/or injury </w:t>
      </w:r>
      <w:r w:rsidRPr="00190610">
        <w:rPr>
          <w:rFonts w:ascii="Calibri" w:hAnsi="Calibri" w:cs="Calibri"/>
          <w:sz w:val="22"/>
          <w:szCs w:val="22"/>
        </w:rPr>
        <w:t xml:space="preserve">  </w:t>
      </w:r>
      <w:r w:rsidRPr="00190610">
        <w:rPr>
          <w:rFonts w:ascii="Calibri" w:hAnsi="Calibri" w:cs="Calibri"/>
          <w:bCs/>
          <w:sz w:val="22"/>
          <w:szCs w:val="22"/>
        </w:rPr>
        <w:t>and should be aware that there may be communication barriers which may make it more difficult for these students to share concerns and issues.</w:t>
      </w:r>
    </w:p>
    <w:p w14:paraId="2B8BBB71" w14:textId="77777777" w:rsidR="009C66AE" w:rsidRPr="00190610" w:rsidRDefault="009C66AE" w:rsidP="009C66AE">
      <w:pPr>
        <w:tabs>
          <w:tab w:val="num" w:pos="1985"/>
        </w:tabs>
        <w:ind w:left="709" w:hanging="709"/>
        <w:jc w:val="both"/>
        <w:rPr>
          <w:rFonts w:ascii="Calibri" w:hAnsi="Calibri" w:cs="Calibri"/>
          <w:bCs/>
          <w:sz w:val="22"/>
          <w:szCs w:val="22"/>
        </w:rPr>
      </w:pPr>
    </w:p>
    <w:p w14:paraId="2AA2B844" w14:textId="77777777" w:rsidR="009C66AE" w:rsidRPr="00190610" w:rsidRDefault="009C66AE" w:rsidP="009C66AE">
      <w:pPr>
        <w:tabs>
          <w:tab w:val="left" w:pos="187"/>
        </w:tabs>
        <w:ind w:left="720" w:hanging="720"/>
        <w:jc w:val="both"/>
        <w:rPr>
          <w:rFonts w:ascii="Calibri" w:hAnsi="Calibri" w:cs="Calibri"/>
          <w:b/>
          <w:sz w:val="22"/>
          <w:szCs w:val="22"/>
        </w:rPr>
      </w:pPr>
      <w:r w:rsidRPr="00190610">
        <w:rPr>
          <w:rFonts w:ascii="Calibri" w:hAnsi="Calibri" w:cs="Calibri"/>
          <w:b/>
          <w:sz w:val="22"/>
          <w:szCs w:val="22"/>
        </w:rPr>
        <w:t>Child on Child Sexual Violence and Sexual Harassment</w:t>
      </w:r>
    </w:p>
    <w:p w14:paraId="3F83D6DB" w14:textId="342B2351" w:rsidR="009C66AE" w:rsidRPr="00190610" w:rsidRDefault="009C66AE" w:rsidP="009C66AE">
      <w:pPr>
        <w:tabs>
          <w:tab w:val="left" w:pos="187"/>
        </w:tabs>
        <w:ind w:left="720" w:hanging="720"/>
        <w:jc w:val="both"/>
        <w:rPr>
          <w:rFonts w:ascii="Calibri" w:hAnsi="Calibri" w:cs="Calibri"/>
          <w:sz w:val="22"/>
          <w:szCs w:val="22"/>
        </w:rPr>
      </w:pPr>
      <w:r w:rsidRPr="00190610">
        <w:rPr>
          <w:rFonts w:ascii="Calibri" w:hAnsi="Calibri" w:cs="Calibri"/>
          <w:sz w:val="22"/>
          <w:szCs w:val="22"/>
        </w:rPr>
        <w:tab/>
      </w:r>
      <w:r w:rsidRPr="00190610">
        <w:rPr>
          <w:rFonts w:ascii="Calibri" w:hAnsi="Calibri" w:cs="Calibri"/>
          <w:sz w:val="22"/>
          <w:szCs w:val="22"/>
        </w:rPr>
        <w:tab/>
        <w:t>Sexual violence and sexual harassment can occur between two children of any age and sex</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 xml:space="preserve">It can also occur through a group of children sexually assaulting or sexually harassing a single child or group of children.  Sexual violence and sexual harassment exist on a continuum and may </w:t>
      </w:r>
      <w:proofErr w:type="gramStart"/>
      <w:r w:rsidRPr="00190610">
        <w:rPr>
          <w:rFonts w:ascii="Calibri" w:hAnsi="Calibri" w:cs="Calibri"/>
          <w:sz w:val="22"/>
          <w:szCs w:val="22"/>
        </w:rPr>
        <w:t>overlap,</w:t>
      </w:r>
      <w:proofErr w:type="gramEnd"/>
      <w:r w:rsidRPr="00190610">
        <w:rPr>
          <w:rFonts w:ascii="Calibri" w:hAnsi="Calibri" w:cs="Calibri"/>
          <w:sz w:val="22"/>
          <w:szCs w:val="22"/>
        </w:rPr>
        <w:t xml:space="preserve"> they can occur online and offline (both physically and verbally) and are never acceptable.  It is important that all victims are taken seriously and offered appropriate support.</w:t>
      </w:r>
      <w:r w:rsidRPr="00190610">
        <w:rPr>
          <w:rFonts w:ascii="Calibri" w:hAnsi="Calibri" w:cs="Calibri"/>
        </w:rPr>
        <w:t xml:space="preserve">  </w:t>
      </w:r>
      <w:r w:rsidRPr="00190610">
        <w:rPr>
          <w:rFonts w:ascii="Calibri" w:hAnsi="Calibri" w:cs="Calibri"/>
          <w:sz w:val="22"/>
          <w:szCs w:val="22"/>
        </w:rPr>
        <w:t>We should</w:t>
      </w:r>
      <w:r w:rsidRPr="00190610">
        <w:rPr>
          <w:rFonts w:ascii="Calibri" w:hAnsi="Calibri" w:cs="Calibri"/>
        </w:rPr>
        <w:t xml:space="preserve"> </w:t>
      </w:r>
      <w:r w:rsidRPr="00190610">
        <w:rPr>
          <w:rFonts w:ascii="Calibri" w:hAnsi="Calibri" w:cs="Calibri"/>
          <w:sz w:val="22"/>
          <w:szCs w:val="22"/>
        </w:rPr>
        <w:t>not tolerate or dismiss sexual violence or sexual harassment as “banter”, “part of growing up”, or “just having a laugh”.  Staff should be aware that some groups are potentially more at risk.  Evidence shows girls, children with SEND and LGBT children are at greater risk Further information and guidance can be found in the DfE Guidance</w:t>
      </w:r>
      <w:r w:rsidR="00555763">
        <w:rPr>
          <w:rFonts w:ascii="Calibri" w:hAnsi="Calibri" w:cs="Calibri"/>
          <w:sz w:val="22"/>
          <w:szCs w:val="22"/>
        </w:rPr>
        <w:t xml:space="preserve"> </w:t>
      </w:r>
      <w:hyperlink w:history="1">
        <w:r w:rsidR="00752EC0" w:rsidRPr="0022130A">
          <w:rPr>
            <w:rStyle w:val="Hyperlink"/>
          </w:rPr>
          <w:t>[Withdrawn] Sexual violence and sexual harassment between children in schools and colleges - GOV.UK (www.gov.uk)</w:t>
        </w:r>
      </w:hyperlink>
      <w:r w:rsidR="00555763">
        <w:rPr>
          <w:color w:val="0000FF"/>
          <w:u w:val="single"/>
        </w:rPr>
        <w:t xml:space="preserve"> </w:t>
      </w:r>
      <w:r w:rsidRPr="00190610">
        <w:rPr>
          <w:rFonts w:ascii="Calibri" w:hAnsi="Calibri" w:cs="Calibri"/>
          <w:sz w:val="22"/>
          <w:szCs w:val="22"/>
        </w:rPr>
        <w:t>.</w:t>
      </w:r>
    </w:p>
    <w:p w14:paraId="3FD65458" w14:textId="77777777" w:rsidR="009C66AE" w:rsidRPr="00190610" w:rsidRDefault="009C66AE" w:rsidP="009C66AE">
      <w:pPr>
        <w:tabs>
          <w:tab w:val="left" w:pos="187"/>
        </w:tabs>
        <w:ind w:left="720" w:hanging="720"/>
        <w:jc w:val="both"/>
        <w:rPr>
          <w:rFonts w:ascii="Calibri" w:hAnsi="Calibri" w:cs="Calibri"/>
          <w:sz w:val="22"/>
          <w:szCs w:val="22"/>
        </w:rPr>
      </w:pPr>
    </w:p>
    <w:p w14:paraId="1C6E8412" w14:textId="77777777" w:rsidR="009C66AE" w:rsidRPr="00190610" w:rsidRDefault="009C66AE" w:rsidP="009C66AE">
      <w:pPr>
        <w:tabs>
          <w:tab w:val="left" w:pos="187"/>
        </w:tabs>
        <w:ind w:left="720" w:hanging="720"/>
        <w:jc w:val="both"/>
        <w:rPr>
          <w:rFonts w:ascii="Calibri" w:hAnsi="Calibri" w:cs="Calibri"/>
          <w:sz w:val="22"/>
          <w:szCs w:val="22"/>
        </w:rPr>
      </w:pPr>
      <w:r w:rsidRPr="00190610">
        <w:rPr>
          <w:rFonts w:ascii="Calibri" w:hAnsi="Calibri" w:cs="Calibri"/>
          <w:sz w:val="22"/>
          <w:szCs w:val="22"/>
        </w:rPr>
        <w:tab/>
      </w:r>
      <w:r w:rsidRPr="00190610">
        <w:rPr>
          <w:rFonts w:ascii="Calibri" w:hAnsi="Calibri" w:cs="Calibri"/>
          <w:sz w:val="22"/>
          <w:szCs w:val="22"/>
        </w:rPr>
        <w:tab/>
        <w:t>When referring to sexual violence we are referring to sexual offences under the Sexual Offences Act 2003, which are, rape, assault by penetration and sexual assault.</w:t>
      </w:r>
    </w:p>
    <w:p w14:paraId="56CD60AF" w14:textId="77777777" w:rsidR="009C66AE" w:rsidRPr="00190610" w:rsidRDefault="009C66AE" w:rsidP="009C66AE">
      <w:pPr>
        <w:tabs>
          <w:tab w:val="left" w:pos="187"/>
        </w:tabs>
        <w:ind w:left="720" w:hanging="720"/>
        <w:jc w:val="both"/>
        <w:rPr>
          <w:rFonts w:ascii="Calibri" w:hAnsi="Calibri" w:cs="Calibri"/>
          <w:sz w:val="22"/>
          <w:szCs w:val="22"/>
        </w:rPr>
      </w:pPr>
      <w:r w:rsidRPr="00190610">
        <w:rPr>
          <w:rFonts w:ascii="Calibri" w:hAnsi="Calibri" w:cs="Calibri"/>
          <w:sz w:val="22"/>
          <w:szCs w:val="22"/>
        </w:rPr>
        <w:tab/>
      </w:r>
      <w:r w:rsidRPr="00190610">
        <w:rPr>
          <w:rFonts w:ascii="Calibri" w:hAnsi="Calibri" w:cs="Calibri"/>
          <w:sz w:val="22"/>
          <w:szCs w:val="22"/>
        </w:rPr>
        <w:tab/>
        <w:t xml:space="preserve">When referring to sexual harassment we mean ‘unwanted conduct of a sexual nature’ </w:t>
      </w:r>
    </w:p>
    <w:p w14:paraId="2002F19E" w14:textId="77777777" w:rsidR="009C66AE" w:rsidRPr="00190610" w:rsidRDefault="009C66AE" w:rsidP="009C66AE">
      <w:pPr>
        <w:tabs>
          <w:tab w:val="left" w:pos="187"/>
        </w:tabs>
        <w:ind w:left="720" w:hanging="720"/>
        <w:jc w:val="both"/>
        <w:rPr>
          <w:rFonts w:ascii="Calibri" w:hAnsi="Calibri" w:cs="Calibri"/>
          <w:sz w:val="22"/>
          <w:szCs w:val="22"/>
        </w:rPr>
      </w:pPr>
      <w:r w:rsidRPr="00190610">
        <w:rPr>
          <w:rFonts w:ascii="Calibri" w:hAnsi="Calibri" w:cs="Calibri"/>
          <w:sz w:val="22"/>
          <w:szCs w:val="22"/>
        </w:rPr>
        <w:tab/>
      </w:r>
      <w:r w:rsidRPr="00190610">
        <w:rPr>
          <w:rFonts w:ascii="Calibri" w:hAnsi="Calibri" w:cs="Calibri"/>
          <w:sz w:val="22"/>
          <w:szCs w:val="22"/>
        </w:rPr>
        <w:tab/>
        <w:t xml:space="preserve">that can occur online and offline and in the context of </w:t>
      </w:r>
      <w:proofErr w:type="gramStart"/>
      <w:r w:rsidRPr="00190610">
        <w:rPr>
          <w:rFonts w:ascii="Calibri" w:hAnsi="Calibri" w:cs="Calibri"/>
          <w:sz w:val="22"/>
          <w:szCs w:val="22"/>
        </w:rPr>
        <w:t>child on child</w:t>
      </w:r>
      <w:proofErr w:type="gramEnd"/>
      <w:r w:rsidRPr="00190610">
        <w:rPr>
          <w:rFonts w:ascii="Calibri" w:hAnsi="Calibri" w:cs="Calibri"/>
          <w:sz w:val="22"/>
          <w:szCs w:val="22"/>
        </w:rPr>
        <w:t xml:space="preserve"> sexual harassment</w:t>
      </w:r>
      <w:proofErr w:type="gramStart"/>
      <w:r w:rsidRPr="00190610">
        <w:rPr>
          <w:rFonts w:ascii="Calibri" w:hAnsi="Calibri" w:cs="Calibri"/>
          <w:sz w:val="22"/>
          <w:szCs w:val="22"/>
        </w:rPr>
        <w:t xml:space="preserve">. </w:t>
      </w:r>
      <w:proofErr w:type="gramEnd"/>
      <w:r w:rsidRPr="00190610">
        <w:rPr>
          <w:rFonts w:ascii="Calibri" w:hAnsi="Calibri" w:cs="Calibri"/>
          <w:sz w:val="22"/>
          <w:szCs w:val="22"/>
        </w:rPr>
        <w:t>Sexual harassment is likely to violate a child’s dignity, and/or make them feel intimidated, degraded or humiliated and/or create a hostile, offensive or sexualised environment.</w:t>
      </w:r>
    </w:p>
    <w:p w14:paraId="2BFBFE49" w14:textId="77777777" w:rsidR="009C66AE" w:rsidRPr="00190610" w:rsidRDefault="009C66AE" w:rsidP="009C66AE">
      <w:pPr>
        <w:tabs>
          <w:tab w:val="left" w:pos="187"/>
        </w:tabs>
        <w:ind w:left="720"/>
        <w:jc w:val="both"/>
        <w:rPr>
          <w:rFonts w:ascii="Calibri" w:hAnsi="Calibri" w:cs="Calibri"/>
          <w:sz w:val="22"/>
          <w:szCs w:val="22"/>
        </w:rPr>
      </w:pPr>
    </w:p>
    <w:p w14:paraId="7D56FFB9"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
          <w:bCs/>
          <w:sz w:val="22"/>
          <w:szCs w:val="22"/>
        </w:rPr>
        <w:t>So-Called Honour Based Violence (HBV)</w:t>
      </w:r>
    </w:p>
    <w:p w14:paraId="0D9D47CF" w14:textId="77777777" w:rsidR="009C66AE" w:rsidRPr="00190610" w:rsidRDefault="009C66AE" w:rsidP="009C66AE">
      <w:pPr>
        <w:tabs>
          <w:tab w:val="left" w:pos="187"/>
        </w:tabs>
        <w:ind w:left="720"/>
        <w:jc w:val="both"/>
        <w:rPr>
          <w:rFonts w:ascii="Calibri" w:hAnsi="Calibri" w:cs="Calibri"/>
          <w:bCs/>
          <w:sz w:val="22"/>
          <w:szCs w:val="22"/>
        </w:rPr>
      </w:pPr>
      <w:r w:rsidRPr="00190610">
        <w:rPr>
          <w:rFonts w:ascii="Calibri" w:hAnsi="Calibri" w:cs="Calibri"/>
          <w:bCs/>
          <w:sz w:val="22"/>
          <w:szCs w:val="22"/>
        </w:rPr>
        <w:t>So- called ‘honour based’ violence (HBV) encompasses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so-called HBV are abuse and staff should refer any concerns to the Safeguarding Team.  There are a range of potential indicators that a child or adult at risk of harm may be at risk of HBV.</w:t>
      </w:r>
    </w:p>
    <w:p w14:paraId="65D87D61" w14:textId="77777777" w:rsidR="009C66AE" w:rsidRPr="00190610" w:rsidRDefault="009C66AE" w:rsidP="009C66AE">
      <w:pPr>
        <w:tabs>
          <w:tab w:val="left" w:pos="187"/>
        </w:tabs>
        <w:ind w:left="720"/>
        <w:jc w:val="both"/>
        <w:rPr>
          <w:rFonts w:ascii="Calibri" w:hAnsi="Calibri" w:cs="Calibri"/>
          <w:bCs/>
          <w:sz w:val="22"/>
          <w:szCs w:val="22"/>
        </w:rPr>
      </w:pPr>
    </w:p>
    <w:p w14:paraId="3D4EE062" w14:textId="77777777" w:rsidR="009C66AE" w:rsidRPr="00190610" w:rsidRDefault="009C66AE" w:rsidP="009C66AE">
      <w:pPr>
        <w:tabs>
          <w:tab w:val="left" w:pos="187"/>
        </w:tabs>
        <w:jc w:val="both"/>
        <w:rPr>
          <w:rFonts w:ascii="Calibri" w:hAnsi="Calibri" w:cs="Calibri"/>
          <w:b/>
          <w:bCs/>
          <w:sz w:val="22"/>
          <w:szCs w:val="22"/>
        </w:rPr>
      </w:pPr>
      <w:r w:rsidRPr="00190610">
        <w:rPr>
          <w:rFonts w:ascii="Calibri" w:hAnsi="Calibri" w:cs="Calibri"/>
          <w:bCs/>
          <w:sz w:val="22"/>
          <w:szCs w:val="22"/>
        </w:rPr>
        <w:t>3.17</w:t>
      </w:r>
      <w:r w:rsidRPr="00190610">
        <w:rPr>
          <w:rFonts w:ascii="Calibri" w:hAnsi="Calibri" w:cs="Calibri"/>
          <w:b/>
          <w:bCs/>
          <w:sz w:val="22"/>
          <w:szCs w:val="22"/>
        </w:rPr>
        <w:tab/>
        <w:t>Forced Marriage</w:t>
      </w:r>
    </w:p>
    <w:p w14:paraId="1602E9E5" w14:textId="77777777" w:rsidR="009C66AE" w:rsidRPr="00190610" w:rsidRDefault="009C66AE" w:rsidP="009C66AE">
      <w:pPr>
        <w:tabs>
          <w:tab w:val="left" w:pos="187"/>
        </w:tabs>
        <w:ind w:left="720"/>
        <w:jc w:val="both"/>
        <w:rPr>
          <w:rFonts w:ascii="Calibri" w:hAnsi="Calibri" w:cs="Calibri"/>
          <w:bCs/>
          <w:sz w:val="22"/>
          <w:szCs w:val="22"/>
        </w:rPr>
      </w:pPr>
      <w:r w:rsidRPr="00190610">
        <w:rPr>
          <w:rFonts w:ascii="Calibri" w:hAnsi="Calibri" w:cs="Calibri"/>
          <w:bCs/>
          <w:sz w:val="22"/>
          <w:szCs w:val="22"/>
        </w:rPr>
        <w:t xml:space="preserve">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Pages 13-14 of the </w:t>
      </w:r>
      <w:hyperlink r:id="rId13" w:history="1">
        <w:r w:rsidRPr="00190610">
          <w:rPr>
            <w:rStyle w:val="Hyperlink"/>
            <w:rFonts w:ascii="Calibri" w:hAnsi="Calibri" w:cs="Calibri"/>
            <w:bCs/>
            <w:sz w:val="22"/>
            <w:szCs w:val="22"/>
          </w:rPr>
          <w:t>Multi-agency guidelines: Handling cases of forced marriage</w:t>
        </w:r>
      </w:hyperlink>
      <w:r w:rsidRPr="00190610">
        <w:rPr>
          <w:rFonts w:ascii="Calibri" w:hAnsi="Calibri" w:cs="Calibri"/>
          <w:bCs/>
          <w:sz w:val="22"/>
          <w:szCs w:val="22"/>
        </w:rPr>
        <w:t xml:space="preserve"> give potential indicators of someone facing a forced marriage with pages 32-36 focussing on the role of schools and colleges.  The Forced Marriage Unit has also published </w:t>
      </w:r>
      <w:hyperlink r:id="rId14" w:history="1">
        <w:r w:rsidRPr="00190610">
          <w:rPr>
            <w:rStyle w:val="Hyperlink"/>
            <w:rFonts w:ascii="Calibri" w:hAnsi="Calibri" w:cs="Calibri"/>
            <w:bCs/>
            <w:sz w:val="22"/>
            <w:szCs w:val="22"/>
          </w:rPr>
          <w:t>statutory guidance</w:t>
        </w:r>
      </w:hyperlink>
      <w:r w:rsidRPr="00190610">
        <w:rPr>
          <w:rFonts w:ascii="Calibri" w:hAnsi="Calibri" w:cs="Calibri"/>
          <w:bCs/>
          <w:sz w:val="22"/>
          <w:szCs w:val="22"/>
          <w:u w:val="single"/>
        </w:rPr>
        <w:t>.</w:t>
      </w:r>
    </w:p>
    <w:p w14:paraId="08D3A4F3" w14:textId="77777777" w:rsidR="009C66AE" w:rsidRPr="00190610" w:rsidRDefault="009C66AE" w:rsidP="009C66AE">
      <w:pPr>
        <w:tabs>
          <w:tab w:val="left" w:pos="187"/>
        </w:tabs>
        <w:jc w:val="both"/>
        <w:rPr>
          <w:rFonts w:ascii="Calibri" w:hAnsi="Calibri" w:cs="Calibri"/>
          <w:bCs/>
          <w:sz w:val="22"/>
          <w:szCs w:val="22"/>
        </w:rPr>
      </w:pPr>
    </w:p>
    <w:p w14:paraId="3A6BBEF1" w14:textId="77777777" w:rsidR="009C66AE" w:rsidRPr="00190610" w:rsidRDefault="009C66AE" w:rsidP="009C66AE">
      <w:pPr>
        <w:tabs>
          <w:tab w:val="left" w:pos="187"/>
        </w:tabs>
        <w:ind w:left="720" w:hanging="720"/>
        <w:jc w:val="both"/>
        <w:rPr>
          <w:rFonts w:ascii="Calibri" w:hAnsi="Calibri" w:cs="Calibri"/>
          <w:bCs/>
          <w:sz w:val="22"/>
          <w:szCs w:val="22"/>
        </w:rPr>
      </w:pPr>
      <w:r w:rsidRPr="00190610">
        <w:rPr>
          <w:rFonts w:ascii="Calibri" w:hAnsi="Calibri" w:cs="Calibri"/>
          <w:bCs/>
          <w:sz w:val="22"/>
          <w:szCs w:val="22"/>
        </w:rPr>
        <w:t>3.18</w:t>
      </w:r>
      <w:r w:rsidRPr="00190610">
        <w:rPr>
          <w:rFonts w:ascii="Calibri" w:hAnsi="Calibri" w:cs="Calibri"/>
          <w:bCs/>
          <w:sz w:val="22"/>
          <w:szCs w:val="22"/>
        </w:rPr>
        <w:tab/>
      </w:r>
      <w:r w:rsidRPr="00190610">
        <w:rPr>
          <w:rFonts w:ascii="Calibri" w:hAnsi="Calibri" w:cs="Calibri"/>
          <w:b/>
          <w:bCs/>
          <w:sz w:val="22"/>
          <w:szCs w:val="22"/>
        </w:rPr>
        <w:t>County lines</w:t>
      </w:r>
    </w:p>
    <w:p w14:paraId="5288F406" w14:textId="77777777" w:rsidR="009C66AE" w:rsidRPr="00190610" w:rsidRDefault="009C66AE" w:rsidP="009C66AE">
      <w:pPr>
        <w:tabs>
          <w:tab w:val="left" w:pos="187"/>
        </w:tabs>
        <w:ind w:left="720" w:hanging="720"/>
        <w:jc w:val="both"/>
        <w:rPr>
          <w:rFonts w:ascii="Calibri" w:hAnsi="Calibri" w:cs="Calibri"/>
          <w:bCs/>
          <w:sz w:val="22"/>
          <w:szCs w:val="22"/>
        </w:rPr>
      </w:pPr>
      <w:r w:rsidRPr="00190610">
        <w:rPr>
          <w:rFonts w:ascii="Calibri" w:hAnsi="Calibri" w:cs="Calibri"/>
          <w:bCs/>
          <w:sz w:val="22"/>
          <w:szCs w:val="22"/>
        </w:rPr>
        <w:tab/>
      </w:r>
      <w:r w:rsidRPr="00190610">
        <w:rPr>
          <w:rFonts w:ascii="Calibri" w:hAnsi="Calibri" w:cs="Calibri"/>
          <w:bCs/>
          <w:sz w:val="22"/>
          <w:szCs w:val="22"/>
        </w:rPr>
        <w:tab/>
        <w:t>Criminal exploitation of children and/or adults at risk of harm is a geographically widespread form of harm that is a typical feature of county lines criminal activity: drug networks or gangs groom and exploit children, young people and adults at risk of harm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w:t>
      </w:r>
    </w:p>
    <w:p w14:paraId="6B06672A" w14:textId="77777777" w:rsidR="009C66AE" w:rsidRPr="00190610" w:rsidRDefault="009C66AE" w:rsidP="009C66AE">
      <w:pPr>
        <w:tabs>
          <w:tab w:val="left" w:pos="187"/>
        </w:tabs>
        <w:ind w:left="720" w:hanging="720"/>
        <w:jc w:val="both"/>
        <w:rPr>
          <w:rFonts w:ascii="Calibri" w:hAnsi="Calibri" w:cs="Calibri"/>
          <w:bCs/>
          <w:sz w:val="22"/>
          <w:szCs w:val="22"/>
        </w:rPr>
      </w:pPr>
    </w:p>
    <w:p w14:paraId="6FB0A00E" w14:textId="77777777" w:rsidR="009C66AE" w:rsidRPr="00190610" w:rsidRDefault="009C66AE" w:rsidP="009C66AE">
      <w:pPr>
        <w:tabs>
          <w:tab w:val="left" w:pos="187"/>
        </w:tabs>
        <w:ind w:left="720" w:hanging="720"/>
        <w:jc w:val="both"/>
        <w:rPr>
          <w:rFonts w:ascii="Calibri" w:hAnsi="Calibri" w:cs="Calibri"/>
          <w:bCs/>
          <w:sz w:val="22"/>
          <w:szCs w:val="22"/>
        </w:rPr>
      </w:pPr>
    </w:p>
    <w:p w14:paraId="65F92535" w14:textId="77777777" w:rsidR="009C66AE" w:rsidRPr="00190610" w:rsidRDefault="009C66AE" w:rsidP="009C66AE">
      <w:pPr>
        <w:tabs>
          <w:tab w:val="num" w:pos="1985"/>
        </w:tabs>
        <w:ind w:left="709" w:hanging="709"/>
        <w:jc w:val="both"/>
        <w:rPr>
          <w:rFonts w:ascii="Calibri" w:hAnsi="Calibri" w:cs="Calibri"/>
          <w:b/>
          <w:bCs/>
          <w:sz w:val="22"/>
          <w:szCs w:val="22"/>
        </w:rPr>
      </w:pPr>
      <w:r w:rsidRPr="00190610">
        <w:rPr>
          <w:rFonts w:ascii="Calibri" w:hAnsi="Calibri" w:cs="Calibri"/>
          <w:bCs/>
          <w:sz w:val="22"/>
          <w:szCs w:val="22"/>
        </w:rPr>
        <w:t>3.19</w:t>
      </w:r>
      <w:r w:rsidRPr="00190610">
        <w:rPr>
          <w:rFonts w:ascii="Calibri" w:hAnsi="Calibri" w:cs="Calibri"/>
          <w:bCs/>
          <w:sz w:val="22"/>
          <w:szCs w:val="22"/>
        </w:rPr>
        <w:tab/>
      </w:r>
      <w:r w:rsidRPr="00190610">
        <w:rPr>
          <w:rFonts w:ascii="Calibri" w:hAnsi="Calibri" w:cs="Calibri"/>
          <w:b/>
          <w:bCs/>
          <w:sz w:val="22"/>
          <w:szCs w:val="22"/>
        </w:rPr>
        <w:t>Online Safety</w:t>
      </w:r>
    </w:p>
    <w:p w14:paraId="2215404B" w14:textId="77777777" w:rsidR="009C66AE" w:rsidRPr="00190610" w:rsidRDefault="009C66AE" w:rsidP="009C66AE">
      <w:pPr>
        <w:tabs>
          <w:tab w:val="num" w:pos="1985"/>
        </w:tabs>
        <w:ind w:left="709" w:hanging="709"/>
        <w:jc w:val="both"/>
        <w:rPr>
          <w:rFonts w:ascii="Calibri" w:hAnsi="Calibri" w:cs="Calibri"/>
          <w:bCs/>
          <w:sz w:val="22"/>
          <w:szCs w:val="22"/>
        </w:rPr>
      </w:pPr>
      <w:r w:rsidRPr="00190610">
        <w:rPr>
          <w:rFonts w:ascii="Calibri" w:hAnsi="Calibri" w:cs="Calibri"/>
          <w:bCs/>
          <w:sz w:val="22"/>
          <w:szCs w:val="22"/>
        </w:rPr>
        <w:tab/>
        <w:t>The use of technology has become a significant component of many safeguarding issues</w:t>
      </w:r>
      <w:proofErr w:type="gramStart"/>
      <w:r w:rsidRPr="00190610">
        <w:rPr>
          <w:rFonts w:ascii="Calibri" w:hAnsi="Calibri" w:cs="Calibri"/>
          <w:bCs/>
          <w:sz w:val="22"/>
          <w:szCs w:val="22"/>
        </w:rPr>
        <w:t xml:space="preserve">. </w:t>
      </w:r>
      <w:proofErr w:type="gramEnd"/>
      <w:r w:rsidRPr="00190610">
        <w:rPr>
          <w:rFonts w:ascii="Calibri" w:hAnsi="Calibri" w:cs="Calibri"/>
          <w:bCs/>
          <w:sz w:val="22"/>
          <w:szCs w:val="22"/>
        </w:rPr>
        <w:t>With child sexual exploitation; radicalisation; sexual predation, technology often provides the platform that facilitates harm</w:t>
      </w:r>
      <w:r w:rsidRPr="00190610">
        <w:rPr>
          <w:rFonts w:ascii="Calibri" w:hAnsi="Calibri" w:cs="Calibri"/>
          <w:b/>
          <w:bCs/>
          <w:sz w:val="22"/>
          <w:szCs w:val="22"/>
        </w:rPr>
        <w:t xml:space="preserve">.  </w:t>
      </w:r>
      <w:r w:rsidRPr="00190610">
        <w:rPr>
          <w:rFonts w:ascii="Calibri" w:hAnsi="Calibri" w:cs="Calibri"/>
          <w:bCs/>
          <w:sz w:val="22"/>
          <w:szCs w:val="22"/>
        </w:rPr>
        <w:t>The breadth of issues classified within online safety is considerable, but can be categorised into three areas of risk:</w:t>
      </w:r>
    </w:p>
    <w:p w14:paraId="24502F26" w14:textId="77777777" w:rsidR="009C66AE" w:rsidRPr="00190610" w:rsidRDefault="009C66AE" w:rsidP="009C66AE">
      <w:pPr>
        <w:tabs>
          <w:tab w:val="num" w:pos="1985"/>
        </w:tabs>
        <w:ind w:left="709" w:hanging="709"/>
        <w:jc w:val="both"/>
        <w:rPr>
          <w:rFonts w:ascii="Calibri" w:hAnsi="Calibri" w:cs="Calibri"/>
          <w:bCs/>
          <w:sz w:val="22"/>
          <w:szCs w:val="22"/>
        </w:rPr>
      </w:pPr>
    </w:p>
    <w:p w14:paraId="332D9D99" w14:textId="77777777" w:rsidR="009C66AE" w:rsidRPr="00190610" w:rsidRDefault="009C66AE" w:rsidP="00A36025">
      <w:pPr>
        <w:numPr>
          <w:ilvl w:val="0"/>
          <w:numId w:val="35"/>
        </w:numPr>
        <w:tabs>
          <w:tab w:val="num" w:pos="1276"/>
        </w:tabs>
        <w:ind w:left="1276" w:hanging="567"/>
        <w:contextualSpacing/>
        <w:jc w:val="both"/>
        <w:rPr>
          <w:rFonts w:ascii="Calibri" w:hAnsi="Calibri" w:cs="Calibri"/>
          <w:bCs/>
          <w:sz w:val="22"/>
          <w:szCs w:val="22"/>
        </w:rPr>
      </w:pPr>
      <w:r w:rsidRPr="00190610">
        <w:rPr>
          <w:rFonts w:ascii="Calibri" w:hAnsi="Calibri" w:cs="Calibri"/>
          <w:bCs/>
          <w:sz w:val="22"/>
          <w:szCs w:val="22"/>
        </w:rPr>
        <w:t>Content – being exposed to illegal, inappropriate or harmful material, such as, pornography, fake news, racist or radical and extremist views</w:t>
      </w:r>
    </w:p>
    <w:p w14:paraId="7803B36C" w14:textId="77777777" w:rsidR="009C66AE" w:rsidRPr="00190610" w:rsidRDefault="009C66AE" w:rsidP="00A36025">
      <w:pPr>
        <w:numPr>
          <w:ilvl w:val="0"/>
          <w:numId w:val="31"/>
        </w:numPr>
        <w:tabs>
          <w:tab w:val="num" w:pos="1276"/>
        </w:tabs>
        <w:contextualSpacing/>
        <w:jc w:val="both"/>
        <w:rPr>
          <w:rFonts w:ascii="Calibri" w:hAnsi="Calibri" w:cs="Calibri"/>
          <w:bCs/>
          <w:sz w:val="22"/>
          <w:szCs w:val="22"/>
        </w:rPr>
      </w:pPr>
      <w:r w:rsidRPr="00190610">
        <w:rPr>
          <w:rFonts w:ascii="Calibri" w:hAnsi="Calibri" w:cs="Calibri"/>
          <w:bCs/>
          <w:sz w:val="22"/>
          <w:szCs w:val="22"/>
        </w:rPr>
        <w:t>Contact - being subjected to harmful online interaction with other users; for</w:t>
      </w:r>
    </w:p>
    <w:p w14:paraId="410722F5" w14:textId="77777777" w:rsidR="009C66AE" w:rsidRPr="00190610" w:rsidRDefault="009C66AE" w:rsidP="009C66AE">
      <w:pPr>
        <w:tabs>
          <w:tab w:val="num" w:pos="1985"/>
        </w:tabs>
        <w:ind w:left="709" w:hanging="709"/>
        <w:jc w:val="both"/>
        <w:rPr>
          <w:rFonts w:ascii="Calibri" w:hAnsi="Calibri" w:cs="Calibri"/>
          <w:bCs/>
          <w:sz w:val="22"/>
          <w:szCs w:val="22"/>
        </w:rPr>
      </w:pPr>
      <w:r w:rsidRPr="00190610">
        <w:rPr>
          <w:rFonts w:ascii="Calibri" w:hAnsi="Calibri" w:cs="Calibri"/>
          <w:bCs/>
          <w:sz w:val="22"/>
          <w:szCs w:val="22"/>
        </w:rPr>
        <w:tab/>
        <w:t xml:space="preserve">       </w:t>
      </w:r>
      <w:r w:rsidR="00A36025" w:rsidRPr="00190610">
        <w:rPr>
          <w:rFonts w:ascii="Calibri" w:hAnsi="Calibri" w:cs="Calibri"/>
          <w:bCs/>
          <w:sz w:val="22"/>
          <w:szCs w:val="22"/>
        </w:rPr>
        <w:t xml:space="preserve"> </w:t>
      </w:r>
      <w:r w:rsidRPr="00190610">
        <w:rPr>
          <w:rFonts w:ascii="Calibri" w:hAnsi="Calibri" w:cs="Calibri"/>
          <w:bCs/>
          <w:sz w:val="22"/>
          <w:szCs w:val="22"/>
        </w:rPr>
        <w:t>example commercial advertising as well as adults posing as children or young adults</w:t>
      </w:r>
    </w:p>
    <w:p w14:paraId="49D4DA0F" w14:textId="77777777" w:rsidR="009C66AE" w:rsidRPr="00190610" w:rsidRDefault="009C66AE" w:rsidP="00A36025">
      <w:pPr>
        <w:numPr>
          <w:ilvl w:val="0"/>
          <w:numId w:val="32"/>
        </w:numPr>
        <w:tabs>
          <w:tab w:val="num" w:pos="1276"/>
        </w:tabs>
        <w:ind w:left="1276" w:hanging="567"/>
        <w:contextualSpacing/>
        <w:jc w:val="both"/>
        <w:rPr>
          <w:rFonts w:ascii="Calibri" w:hAnsi="Calibri" w:cs="Calibri"/>
          <w:bCs/>
          <w:sz w:val="22"/>
          <w:szCs w:val="22"/>
        </w:rPr>
      </w:pPr>
      <w:r w:rsidRPr="00190610">
        <w:rPr>
          <w:rFonts w:ascii="Calibri" w:hAnsi="Calibri" w:cs="Calibri"/>
          <w:bCs/>
          <w:sz w:val="22"/>
          <w:szCs w:val="22"/>
        </w:rPr>
        <w:t>Conduct – personal online behaviour that increases the likelihood of, or causes, harm, such as, making, sending and receiving explicit images, or online bullying</w:t>
      </w:r>
    </w:p>
    <w:p w14:paraId="05BE4F1D" w14:textId="77777777" w:rsidR="009C66AE" w:rsidRPr="00190610" w:rsidRDefault="009C66AE" w:rsidP="009C66AE">
      <w:pPr>
        <w:tabs>
          <w:tab w:val="left" w:pos="187"/>
        </w:tabs>
        <w:ind w:left="720" w:hanging="720"/>
        <w:jc w:val="both"/>
        <w:rPr>
          <w:rFonts w:ascii="Calibri" w:hAnsi="Calibri" w:cs="Calibri"/>
          <w:bCs/>
          <w:sz w:val="22"/>
          <w:szCs w:val="22"/>
        </w:rPr>
      </w:pPr>
    </w:p>
    <w:p w14:paraId="70EDC0F5" w14:textId="77777777" w:rsidR="009C66AE" w:rsidRPr="00190610" w:rsidRDefault="009C66AE" w:rsidP="009C66AE">
      <w:pPr>
        <w:ind w:left="709" w:hanging="709"/>
        <w:rPr>
          <w:rFonts w:ascii="Calibri" w:hAnsi="Calibri" w:cs="Calibri"/>
          <w:bCs/>
          <w:sz w:val="22"/>
          <w:szCs w:val="22"/>
        </w:rPr>
      </w:pPr>
      <w:r w:rsidRPr="00190610">
        <w:rPr>
          <w:rFonts w:ascii="Calibri" w:hAnsi="Calibri" w:cs="Calibri"/>
          <w:bCs/>
          <w:sz w:val="22"/>
          <w:szCs w:val="22"/>
        </w:rPr>
        <w:t>3.20</w:t>
      </w:r>
      <w:r w:rsidRPr="00190610">
        <w:rPr>
          <w:rFonts w:ascii="Calibri" w:hAnsi="Calibri" w:cs="Calibri"/>
          <w:bCs/>
          <w:sz w:val="22"/>
          <w:szCs w:val="22"/>
        </w:rPr>
        <w:tab/>
      </w:r>
      <w:r w:rsidRPr="00190610">
        <w:rPr>
          <w:rFonts w:ascii="Calibri" w:hAnsi="Calibri" w:cs="Calibri"/>
          <w:b/>
          <w:bCs/>
          <w:sz w:val="22"/>
          <w:szCs w:val="22"/>
        </w:rPr>
        <w:t>Mental Health</w:t>
      </w:r>
    </w:p>
    <w:p w14:paraId="6C106466" w14:textId="77777777" w:rsidR="009C66AE" w:rsidRPr="00190610" w:rsidRDefault="009C66AE" w:rsidP="009C66AE">
      <w:pPr>
        <w:ind w:left="709" w:hanging="709"/>
        <w:rPr>
          <w:rFonts w:ascii="Calibri" w:hAnsi="Calibri" w:cs="Calibri"/>
          <w:bCs/>
          <w:sz w:val="22"/>
          <w:szCs w:val="22"/>
        </w:rPr>
      </w:pPr>
      <w:r w:rsidRPr="00190610">
        <w:rPr>
          <w:rFonts w:ascii="Calibri" w:hAnsi="Calibri" w:cs="Calibri"/>
          <w:bCs/>
          <w:sz w:val="22"/>
          <w:szCs w:val="22"/>
        </w:rPr>
        <w:tab/>
        <w:t xml:space="preserve">Children or adults at risk of harm exposed to multiple risks such as social disadvantage, family adversity and cognitive or attention problems are much more likely to develop behavioural problems.  In order to help </w:t>
      </w:r>
      <w:r w:rsidR="00A36025" w:rsidRPr="00190610">
        <w:rPr>
          <w:rFonts w:ascii="Calibri" w:hAnsi="Calibri" w:cs="Calibri"/>
          <w:bCs/>
          <w:sz w:val="22"/>
          <w:szCs w:val="22"/>
        </w:rPr>
        <w:t>learners</w:t>
      </w:r>
      <w:r w:rsidRPr="00190610">
        <w:rPr>
          <w:rFonts w:ascii="Calibri" w:hAnsi="Calibri" w:cs="Calibri"/>
          <w:bCs/>
          <w:sz w:val="22"/>
          <w:szCs w:val="22"/>
        </w:rPr>
        <w:t xml:space="preserve"> succeed, we have a role to play in supporting them to be resilient and mentally healthy.  </w:t>
      </w:r>
    </w:p>
    <w:p w14:paraId="4BE87E63" w14:textId="77777777" w:rsidR="00A36025" w:rsidRPr="00190610" w:rsidRDefault="00A36025" w:rsidP="009C66AE">
      <w:pPr>
        <w:ind w:left="709" w:hanging="709"/>
        <w:rPr>
          <w:rFonts w:ascii="Calibri" w:hAnsi="Calibri" w:cs="Calibri"/>
          <w:bCs/>
          <w:sz w:val="22"/>
          <w:szCs w:val="22"/>
        </w:rPr>
      </w:pPr>
    </w:p>
    <w:p w14:paraId="31457402" w14:textId="77777777" w:rsidR="009C66AE" w:rsidRPr="00190610" w:rsidRDefault="009C66AE" w:rsidP="009C66AE">
      <w:pPr>
        <w:ind w:left="709" w:hanging="709"/>
        <w:rPr>
          <w:rFonts w:ascii="Calibri" w:hAnsi="Calibri" w:cs="Calibri"/>
          <w:b/>
          <w:bCs/>
          <w:sz w:val="22"/>
          <w:szCs w:val="22"/>
        </w:rPr>
      </w:pPr>
      <w:r w:rsidRPr="00190610">
        <w:rPr>
          <w:rFonts w:ascii="Calibri" w:hAnsi="Calibri" w:cs="Calibri"/>
          <w:bCs/>
          <w:sz w:val="22"/>
          <w:szCs w:val="22"/>
        </w:rPr>
        <w:t>3.21</w:t>
      </w:r>
      <w:r w:rsidRPr="00190610">
        <w:rPr>
          <w:rFonts w:ascii="Calibri" w:hAnsi="Calibri" w:cs="Calibri"/>
          <w:bCs/>
          <w:sz w:val="22"/>
          <w:szCs w:val="22"/>
        </w:rPr>
        <w:tab/>
      </w:r>
      <w:r w:rsidRPr="00190610">
        <w:rPr>
          <w:rFonts w:ascii="Calibri" w:hAnsi="Calibri" w:cs="Calibri"/>
          <w:b/>
          <w:bCs/>
          <w:sz w:val="22"/>
          <w:szCs w:val="22"/>
        </w:rPr>
        <w:t>Reasonable Force</w:t>
      </w:r>
    </w:p>
    <w:p w14:paraId="5080349C" w14:textId="77777777" w:rsidR="009C66AE" w:rsidRPr="00190610" w:rsidRDefault="009C66AE" w:rsidP="009C66AE">
      <w:pPr>
        <w:ind w:left="709" w:hanging="709"/>
        <w:rPr>
          <w:rFonts w:ascii="Calibri" w:hAnsi="Calibri" w:cs="Calibri"/>
          <w:bCs/>
          <w:sz w:val="22"/>
          <w:szCs w:val="22"/>
        </w:rPr>
      </w:pPr>
      <w:r w:rsidRPr="00190610">
        <w:rPr>
          <w:rFonts w:ascii="Calibri" w:hAnsi="Calibri" w:cs="Calibri"/>
          <w:bCs/>
          <w:sz w:val="22"/>
          <w:szCs w:val="22"/>
        </w:rPr>
        <w:tab/>
        <w:t>There are circumstances when it is appropriate for our staff to use reasonable force to safeguard children and young people.  The term ‘reasonable force’ covers the broad range of actions used by staff that involve a degree of physical contac</w:t>
      </w:r>
      <w:r w:rsidR="00535EB0" w:rsidRPr="00190610">
        <w:rPr>
          <w:rFonts w:ascii="Calibri" w:hAnsi="Calibri" w:cs="Calibri"/>
          <w:bCs/>
          <w:sz w:val="22"/>
          <w:szCs w:val="22"/>
        </w:rPr>
        <w:t>t to control or restrain a learner</w:t>
      </w:r>
      <w:r w:rsidRPr="00190610">
        <w:rPr>
          <w:rFonts w:ascii="Calibri" w:hAnsi="Calibri" w:cs="Calibri"/>
          <w:bCs/>
          <w:sz w:val="22"/>
          <w:szCs w:val="22"/>
        </w:rPr>
        <w:t xml:space="preserve">.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w:t>
      </w:r>
      <w:r w:rsidR="00535EB0" w:rsidRPr="00190610">
        <w:rPr>
          <w:rFonts w:ascii="Calibri" w:hAnsi="Calibri" w:cs="Calibri"/>
          <w:bCs/>
          <w:sz w:val="22"/>
          <w:szCs w:val="22"/>
        </w:rPr>
        <w:t>learners</w:t>
      </w:r>
      <w:r w:rsidRPr="00190610">
        <w:rPr>
          <w:rFonts w:ascii="Calibri" w:hAnsi="Calibri" w:cs="Calibri"/>
          <w:bCs/>
          <w:sz w:val="22"/>
          <w:szCs w:val="22"/>
        </w:rPr>
        <w:t xml:space="preserve"> or blocking a </w:t>
      </w:r>
      <w:proofErr w:type="gramStart"/>
      <w:r w:rsidR="00535EB0" w:rsidRPr="00190610">
        <w:rPr>
          <w:rFonts w:ascii="Calibri" w:hAnsi="Calibri" w:cs="Calibri"/>
          <w:bCs/>
          <w:sz w:val="22"/>
          <w:szCs w:val="22"/>
        </w:rPr>
        <w:t>learners</w:t>
      </w:r>
      <w:proofErr w:type="gramEnd"/>
      <w:r w:rsidRPr="00190610">
        <w:rPr>
          <w:rFonts w:ascii="Calibri" w:hAnsi="Calibri" w:cs="Calibri"/>
          <w:bCs/>
          <w:sz w:val="22"/>
          <w:szCs w:val="22"/>
        </w:rPr>
        <w:t xml:space="preserve"> path, or active physical contact such as leading a </w:t>
      </w:r>
      <w:r w:rsidR="00535EB0" w:rsidRPr="00190610">
        <w:rPr>
          <w:rFonts w:ascii="Calibri" w:hAnsi="Calibri" w:cs="Calibri"/>
          <w:bCs/>
          <w:sz w:val="22"/>
          <w:szCs w:val="22"/>
        </w:rPr>
        <w:t>learner</w:t>
      </w:r>
      <w:r w:rsidRPr="00190610">
        <w:rPr>
          <w:rFonts w:ascii="Calibri" w:hAnsi="Calibri" w:cs="Calibri"/>
          <w:bCs/>
          <w:sz w:val="22"/>
          <w:szCs w:val="22"/>
        </w:rPr>
        <w:t xml:space="preserve"> by the arm out of the classroom. </w:t>
      </w:r>
    </w:p>
    <w:p w14:paraId="616F343D" w14:textId="77777777" w:rsidR="009C66AE" w:rsidRPr="00190610" w:rsidRDefault="009C66AE" w:rsidP="009C66AE">
      <w:pPr>
        <w:ind w:left="709" w:hanging="709"/>
        <w:rPr>
          <w:rFonts w:ascii="Calibri" w:hAnsi="Calibri" w:cs="Calibri"/>
          <w:bCs/>
          <w:sz w:val="22"/>
          <w:szCs w:val="22"/>
        </w:rPr>
      </w:pPr>
    </w:p>
    <w:p w14:paraId="0233F3C3" w14:textId="0E80812C" w:rsidR="009C66AE" w:rsidRPr="00190610" w:rsidRDefault="009C66AE" w:rsidP="009C66AE">
      <w:pPr>
        <w:rPr>
          <w:rFonts w:ascii="Calibri" w:hAnsi="Calibri" w:cs="Calibri"/>
          <w:bCs/>
          <w:sz w:val="22"/>
          <w:szCs w:val="22"/>
        </w:rPr>
      </w:pPr>
      <w:r w:rsidRPr="00190610">
        <w:rPr>
          <w:rFonts w:ascii="Calibri" w:hAnsi="Calibri" w:cs="Calibri"/>
          <w:bCs/>
          <w:sz w:val="22"/>
          <w:szCs w:val="22"/>
        </w:rPr>
        <w:tab/>
        <w:t xml:space="preserve">When using reasonable force in response to risks presented by incidents involving </w:t>
      </w:r>
      <w:r w:rsidR="00535EB0" w:rsidRPr="00190610">
        <w:rPr>
          <w:rFonts w:ascii="Calibri" w:hAnsi="Calibri" w:cs="Calibri"/>
          <w:bCs/>
          <w:sz w:val="22"/>
          <w:szCs w:val="22"/>
        </w:rPr>
        <w:t>learners</w:t>
      </w:r>
      <w:r w:rsidRPr="00190610">
        <w:rPr>
          <w:rFonts w:ascii="Calibri" w:hAnsi="Calibri" w:cs="Calibri"/>
          <w:bCs/>
          <w:sz w:val="22"/>
          <w:szCs w:val="22"/>
        </w:rPr>
        <w:t xml:space="preserve"> with SEN or </w:t>
      </w:r>
      <w:r w:rsidR="00CF1AF1">
        <w:rPr>
          <w:rFonts w:ascii="Calibri" w:hAnsi="Calibri" w:cs="Calibri"/>
          <w:bCs/>
          <w:sz w:val="22"/>
          <w:szCs w:val="22"/>
        </w:rPr>
        <w:t xml:space="preserve">        </w:t>
      </w:r>
      <w:r w:rsidRPr="00190610">
        <w:rPr>
          <w:rFonts w:ascii="Calibri" w:hAnsi="Calibri" w:cs="Calibri"/>
          <w:bCs/>
          <w:sz w:val="22"/>
          <w:szCs w:val="22"/>
        </w:rPr>
        <w:t xml:space="preserve">disabilities or with medical conditions we will consider the risks carefully and recognise the additional </w:t>
      </w:r>
      <w:r w:rsidR="00535EB0" w:rsidRPr="00190610">
        <w:rPr>
          <w:rFonts w:ascii="Calibri" w:hAnsi="Calibri" w:cs="Calibri"/>
          <w:bCs/>
          <w:sz w:val="22"/>
          <w:szCs w:val="22"/>
        </w:rPr>
        <w:t>vulnerability of these learners.</w:t>
      </w:r>
    </w:p>
    <w:p w14:paraId="1E1B2D06" w14:textId="77777777" w:rsidR="009C66AE" w:rsidRPr="00190610" w:rsidRDefault="009C66AE" w:rsidP="007D78CC">
      <w:pPr>
        <w:keepNext/>
        <w:rPr>
          <w:rFonts w:ascii="Calibri" w:hAnsi="Calibri" w:cs="Calibri"/>
          <w:b/>
          <w:color w:val="333399"/>
        </w:rPr>
      </w:pPr>
    </w:p>
    <w:p w14:paraId="139B06F7" w14:textId="77777777" w:rsidR="009C66AE" w:rsidRPr="00190610" w:rsidRDefault="009C66AE" w:rsidP="007D78CC">
      <w:pPr>
        <w:keepNext/>
        <w:rPr>
          <w:rFonts w:ascii="Calibri" w:hAnsi="Calibri" w:cs="Calibri"/>
          <w:b/>
          <w:color w:val="333399"/>
        </w:rPr>
      </w:pPr>
    </w:p>
    <w:p w14:paraId="3D66FCA9" w14:textId="77777777" w:rsidR="009C66AE" w:rsidRPr="00190610" w:rsidRDefault="009C66AE" w:rsidP="007D78CC">
      <w:pPr>
        <w:keepNext/>
        <w:rPr>
          <w:rFonts w:ascii="Calibri" w:hAnsi="Calibri" w:cs="Calibri"/>
          <w:b/>
          <w:color w:val="333399"/>
        </w:rPr>
      </w:pPr>
    </w:p>
    <w:p w14:paraId="32F7AB73" w14:textId="77777777" w:rsidR="009C66AE" w:rsidRPr="00190610" w:rsidRDefault="009C66AE" w:rsidP="007D78CC">
      <w:pPr>
        <w:keepNext/>
        <w:rPr>
          <w:rFonts w:ascii="Calibri" w:hAnsi="Calibri" w:cs="Calibri"/>
          <w:b/>
          <w:color w:val="333399"/>
        </w:rPr>
      </w:pPr>
    </w:p>
    <w:p w14:paraId="62791C43" w14:textId="77777777" w:rsidR="009C66AE" w:rsidRPr="00190610" w:rsidRDefault="009C66AE" w:rsidP="007D78CC">
      <w:pPr>
        <w:keepNext/>
        <w:rPr>
          <w:rFonts w:ascii="Calibri" w:hAnsi="Calibri" w:cs="Calibri"/>
          <w:b/>
          <w:color w:val="333399"/>
        </w:rPr>
      </w:pPr>
    </w:p>
    <w:p w14:paraId="5B3E2D1A" w14:textId="77777777" w:rsidR="009C66AE" w:rsidRPr="00190610" w:rsidRDefault="009C66AE" w:rsidP="007D78CC">
      <w:pPr>
        <w:keepNext/>
        <w:rPr>
          <w:rFonts w:ascii="Calibri" w:hAnsi="Calibri" w:cs="Calibri"/>
          <w:b/>
          <w:color w:val="333399"/>
        </w:rPr>
      </w:pPr>
    </w:p>
    <w:p w14:paraId="7B551476" w14:textId="77777777" w:rsidR="009C66AE" w:rsidRPr="00190610" w:rsidRDefault="009C66AE" w:rsidP="007D78CC">
      <w:pPr>
        <w:keepNext/>
        <w:rPr>
          <w:rFonts w:ascii="Calibri" w:hAnsi="Calibri" w:cs="Calibri"/>
          <w:b/>
          <w:color w:val="333399"/>
        </w:rPr>
      </w:pPr>
    </w:p>
    <w:p w14:paraId="09FEE0CA" w14:textId="77777777" w:rsidR="009C66AE" w:rsidRPr="00190610" w:rsidRDefault="009C66AE" w:rsidP="007D78CC">
      <w:pPr>
        <w:keepNext/>
        <w:rPr>
          <w:rFonts w:ascii="Calibri" w:hAnsi="Calibri" w:cs="Calibri"/>
          <w:b/>
          <w:color w:val="333399"/>
        </w:rPr>
      </w:pPr>
    </w:p>
    <w:p w14:paraId="12026AD8" w14:textId="77777777" w:rsidR="009C66AE" w:rsidRPr="00190610" w:rsidRDefault="009C66AE" w:rsidP="007D78CC">
      <w:pPr>
        <w:keepNext/>
        <w:rPr>
          <w:rFonts w:ascii="Calibri" w:hAnsi="Calibri" w:cs="Calibri"/>
          <w:b/>
          <w:color w:val="333399"/>
        </w:rPr>
      </w:pPr>
    </w:p>
    <w:p w14:paraId="01C9A28F" w14:textId="77777777" w:rsidR="009C66AE" w:rsidRPr="00190610" w:rsidRDefault="009C66AE" w:rsidP="007D78CC">
      <w:pPr>
        <w:keepNext/>
        <w:rPr>
          <w:rFonts w:ascii="Calibri" w:hAnsi="Calibri" w:cs="Calibri"/>
          <w:b/>
          <w:color w:val="333399"/>
        </w:rPr>
      </w:pPr>
    </w:p>
    <w:p w14:paraId="2F6E035E" w14:textId="77777777" w:rsidR="009C66AE" w:rsidRPr="00190610" w:rsidRDefault="009C66AE" w:rsidP="007D78CC">
      <w:pPr>
        <w:keepNext/>
        <w:rPr>
          <w:rFonts w:ascii="Calibri" w:hAnsi="Calibri" w:cs="Calibri"/>
          <w:b/>
          <w:color w:val="333399"/>
        </w:rPr>
      </w:pPr>
    </w:p>
    <w:p w14:paraId="2A840891" w14:textId="77777777" w:rsidR="009C66AE" w:rsidRPr="00190610" w:rsidRDefault="009C66AE" w:rsidP="007D78CC">
      <w:pPr>
        <w:keepNext/>
        <w:rPr>
          <w:rFonts w:ascii="Calibri" w:hAnsi="Calibri" w:cs="Calibri"/>
          <w:b/>
          <w:color w:val="333399"/>
        </w:rPr>
      </w:pPr>
    </w:p>
    <w:p w14:paraId="26495DDF" w14:textId="77777777" w:rsidR="009C66AE" w:rsidRPr="00190610" w:rsidRDefault="009C66AE" w:rsidP="007D78CC">
      <w:pPr>
        <w:keepNext/>
        <w:rPr>
          <w:rFonts w:ascii="Calibri" w:hAnsi="Calibri" w:cs="Calibri"/>
          <w:b/>
          <w:color w:val="333399"/>
        </w:rPr>
      </w:pPr>
    </w:p>
    <w:p w14:paraId="67A2FA84" w14:textId="77777777" w:rsidR="009C66AE" w:rsidRPr="00190610" w:rsidRDefault="009C66AE" w:rsidP="007D78CC">
      <w:pPr>
        <w:keepNext/>
        <w:rPr>
          <w:rFonts w:ascii="Calibri" w:hAnsi="Calibri" w:cs="Calibri"/>
          <w:b/>
          <w:color w:val="333399"/>
        </w:rPr>
      </w:pPr>
    </w:p>
    <w:sectPr w:rsidR="009C66AE" w:rsidRPr="00190610" w:rsidSect="00D176A0">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B7EE" w14:textId="77777777" w:rsidR="001A4017" w:rsidRDefault="001A4017">
      <w:r>
        <w:separator/>
      </w:r>
    </w:p>
  </w:endnote>
  <w:endnote w:type="continuationSeparator" w:id="0">
    <w:p w14:paraId="69470B2C" w14:textId="77777777" w:rsidR="001A4017" w:rsidRDefault="001A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Univers 45 Light">
    <w:altName w:val="Calibri"/>
    <w:panose1 w:val="020B0604020202020204"/>
    <w:charset w:val="00"/>
    <w:family w:val="auto"/>
    <w:pitch w:val="variable"/>
    <w:sig w:usb0="00000003" w:usb1="00000000" w:usb2="00000000" w:usb3="00000000" w:csb0="00000001" w:csb1="00000000"/>
  </w:font>
  <w:font w:name="Univers 55">
    <w:altName w:val="Trebuchet MS"/>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114B" w14:textId="77777777" w:rsidR="00A04377" w:rsidRDefault="00A0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1BB4" w14:textId="77777777" w:rsidR="00190610" w:rsidRDefault="0019061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0806B7F6" w14:textId="77777777" w:rsidR="00016744" w:rsidRDefault="00016744" w:rsidP="000B38AE">
    <w:pPr>
      <w:pStyle w:val="Footer"/>
      <w:ind w:left="-179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1B28" w14:textId="77777777" w:rsidR="00190610" w:rsidRDefault="0019061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F68764B" w14:textId="77777777" w:rsidR="00190610" w:rsidRDefault="00190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7175" w14:textId="77777777" w:rsidR="001A4017" w:rsidRDefault="001A4017">
      <w:r>
        <w:separator/>
      </w:r>
    </w:p>
  </w:footnote>
  <w:footnote w:type="continuationSeparator" w:id="0">
    <w:p w14:paraId="379DD607" w14:textId="77777777" w:rsidR="001A4017" w:rsidRDefault="001A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5C58" w14:textId="77777777" w:rsidR="00A04377" w:rsidRDefault="00A0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3CD" w14:textId="77777777" w:rsidR="00190610" w:rsidRDefault="00155D3E" w:rsidP="00155D3E">
    <w:pPr>
      <w:pStyle w:val="Header"/>
      <w:tabs>
        <w:tab w:val="clear" w:pos="4153"/>
        <w:tab w:val="clear" w:pos="8306"/>
        <w:tab w:val="center" w:pos="4393"/>
        <w:tab w:val="right" w:pos="8787"/>
      </w:tabs>
      <w:ind w:left="-1797" w:right="-148"/>
      <w:jc w:val="center"/>
    </w:pPr>
    <w:r>
      <w:tab/>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190610" w14:paraId="260FC38E" w14:textId="77777777" w:rsidTr="00C93A57">
      <w:trPr>
        <w:trHeight w:val="1070"/>
      </w:trPr>
      <w:tc>
        <w:tcPr>
          <w:tcW w:w="3080" w:type="dxa"/>
          <w:vAlign w:val="center"/>
        </w:tcPr>
        <w:p w14:paraId="7C9F3C4E" w14:textId="77777777" w:rsidR="00190610" w:rsidRPr="006978E1" w:rsidRDefault="00190610" w:rsidP="00190610">
          <w:pPr>
            <w:pStyle w:val="Header"/>
            <w:rPr>
              <w:b/>
              <w:bCs/>
            </w:rPr>
          </w:pPr>
          <w:r w:rsidRPr="006978E1">
            <w:rPr>
              <w:b/>
              <w:bCs/>
            </w:rPr>
            <w:t>Procedure Ref: L2C-S-001</w:t>
          </w:r>
        </w:p>
      </w:tc>
      <w:tc>
        <w:tcPr>
          <w:tcW w:w="3081" w:type="dxa"/>
          <w:vAlign w:val="center"/>
        </w:tcPr>
        <w:p w14:paraId="03D97E91" w14:textId="77777777" w:rsidR="00190610" w:rsidRDefault="00190610" w:rsidP="00190610">
          <w:pPr>
            <w:pStyle w:val="Header"/>
            <w:jc w:val="center"/>
          </w:pPr>
          <w:r>
            <w:t>Safeguarding Young People,</w:t>
          </w:r>
        </w:p>
        <w:p w14:paraId="49D92876" w14:textId="77777777" w:rsidR="00190610" w:rsidRDefault="00190610" w:rsidP="00190610">
          <w:pPr>
            <w:pStyle w:val="Header"/>
            <w:jc w:val="center"/>
          </w:pPr>
          <w:r>
            <w:t>Vulnerable People and Staff Policy &amp; Procedure</w:t>
          </w:r>
        </w:p>
      </w:tc>
      <w:tc>
        <w:tcPr>
          <w:tcW w:w="3081" w:type="dxa"/>
          <w:vAlign w:val="center"/>
        </w:tcPr>
        <w:p w14:paraId="2AF22204" w14:textId="3E1A9EEE" w:rsidR="00190610" w:rsidRDefault="00A04377" w:rsidP="00190610">
          <w:pPr>
            <w:pStyle w:val="Header"/>
            <w:jc w:val="center"/>
          </w:pPr>
          <w:r>
            <w:rPr>
              <w:noProof/>
            </w:rPr>
            <w:drawing>
              <wp:inline distT="0" distB="0" distL="0" distR="0" wp14:anchorId="3DB35EA2" wp14:editId="4A5F1E4F">
                <wp:extent cx="1771650" cy="600075"/>
                <wp:effectExtent l="0" t="0" r="0" b="0"/>
                <wp:docPr id="1" name="Picture 146645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4567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00075"/>
                        </a:xfrm>
                        <a:prstGeom prst="rect">
                          <a:avLst/>
                        </a:prstGeom>
                        <a:noFill/>
                        <a:ln>
                          <a:noFill/>
                        </a:ln>
                      </pic:spPr>
                    </pic:pic>
                  </a:graphicData>
                </a:graphic>
              </wp:inline>
            </w:drawing>
          </w:r>
        </w:p>
      </w:tc>
    </w:tr>
  </w:tbl>
  <w:p w14:paraId="45CDD8BB" w14:textId="77777777" w:rsidR="00016744" w:rsidRDefault="00155D3E" w:rsidP="00155D3E">
    <w:pPr>
      <w:pStyle w:val="Header"/>
      <w:tabs>
        <w:tab w:val="clear" w:pos="4153"/>
        <w:tab w:val="clear" w:pos="8306"/>
        <w:tab w:val="center" w:pos="4393"/>
        <w:tab w:val="right" w:pos="8787"/>
      </w:tabs>
      <w:ind w:left="-1797" w:right="-148"/>
      <w:jc w:val="cent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3E790C" w14:paraId="5AD7BFB4" w14:textId="77777777" w:rsidTr="006978E1">
      <w:trPr>
        <w:trHeight w:val="1070"/>
      </w:trPr>
      <w:tc>
        <w:tcPr>
          <w:tcW w:w="3080" w:type="dxa"/>
          <w:vAlign w:val="center"/>
        </w:tcPr>
        <w:p w14:paraId="259B505D" w14:textId="43D3495A" w:rsidR="003E790C" w:rsidRPr="006978E1" w:rsidRDefault="003E790C" w:rsidP="003E790C">
          <w:pPr>
            <w:pStyle w:val="Header"/>
            <w:rPr>
              <w:b/>
              <w:bCs/>
            </w:rPr>
          </w:pPr>
          <w:bookmarkStart w:id="33" w:name="_Hlk169604258"/>
          <w:r w:rsidRPr="006978E1">
            <w:rPr>
              <w:b/>
              <w:bCs/>
            </w:rPr>
            <w:t>Ref: L2C</w:t>
          </w:r>
        </w:p>
      </w:tc>
      <w:tc>
        <w:tcPr>
          <w:tcW w:w="3081" w:type="dxa"/>
          <w:vAlign w:val="center"/>
        </w:tcPr>
        <w:p w14:paraId="5266C372" w14:textId="77777777" w:rsidR="003E790C" w:rsidRDefault="00E85B0E" w:rsidP="006978E1">
          <w:pPr>
            <w:pStyle w:val="Header"/>
            <w:jc w:val="center"/>
          </w:pPr>
          <w:r>
            <w:t>Safeguarding Young People,</w:t>
          </w:r>
        </w:p>
        <w:p w14:paraId="4B64C714" w14:textId="77777777" w:rsidR="003E790C" w:rsidRDefault="00E85B0E" w:rsidP="006978E1">
          <w:pPr>
            <w:pStyle w:val="Header"/>
            <w:jc w:val="center"/>
          </w:pPr>
          <w:r>
            <w:t>Vulnerable People and Staff Policy &amp; Procedure</w:t>
          </w:r>
        </w:p>
      </w:tc>
      <w:tc>
        <w:tcPr>
          <w:tcW w:w="3081" w:type="dxa"/>
          <w:vAlign w:val="center"/>
        </w:tcPr>
        <w:p w14:paraId="74361BDC" w14:textId="0AAB8224" w:rsidR="003E790C" w:rsidRDefault="00A04377" w:rsidP="006978E1">
          <w:pPr>
            <w:pStyle w:val="Header"/>
            <w:jc w:val="center"/>
          </w:pPr>
          <w:r>
            <w:rPr>
              <w:noProof/>
            </w:rPr>
            <w:drawing>
              <wp:inline distT="0" distB="0" distL="0" distR="0" wp14:anchorId="254231DD" wp14:editId="5B5C9ACD">
                <wp:extent cx="1771650" cy="600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00075"/>
                        </a:xfrm>
                        <a:prstGeom prst="rect">
                          <a:avLst/>
                        </a:prstGeom>
                        <a:noFill/>
                        <a:ln>
                          <a:noFill/>
                        </a:ln>
                      </pic:spPr>
                    </pic:pic>
                  </a:graphicData>
                </a:graphic>
              </wp:inline>
            </w:drawing>
          </w:r>
        </w:p>
      </w:tc>
    </w:tr>
    <w:bookmarkEnd w:id="33"/>
  </w:tbl>
  <w:p w14:paraId="21E2551A" w14:textId="77777777" w:rsidR="00D176A0" w:rsidRDefault="00D176A0" w:rsidP="00D176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74A"/>
    <w:multiLevelType w:val="hybridMultilevel"/>
    <w:tmpl w:val="DD0CAE4A"/>
    <w:lvl w:ilvl="0" w:tplc="5B1843B2">
      <w:start w:val="8"/>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2756637"/>
    <w:multiLevelType w:val="multilevel"/>
    <w:tmpl w:val="52F887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8747101"/>
    <w:multiLevelType w:val="hybridMultilevel"/>
    <w:tmpl w:val="33441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02A64"/>
    <w:multiLevelType w:val="hybridMultilevel"/>
    <w:tmpl w:val="D33C3A4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DC46A7"/>
    <w:multiLevelType w:val="hybridMultilevel"/>
    <w:tmpl w:val="029C895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023C49"/>
    <w:multiLevelType w:val="multilevel"/>
    <w:tmpl w:val="17CEC0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03164D3"/>
    <w:multiLevelType w:val="hybridMultilevel"/>
    <w:tmpl w:val="AA6C6FEC"/>
    <w:lvl w:ilvl="0" w:tplc="ED28C9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037DE5"/>
    <w:multiLevelType w:val="multilevel"/>
    <w:tmpl w:val="2DB2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01533"/>
    <w:multiLevelType w:val="hybridMultilevel"/>
    <w:tmpl w:val="0988F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355FDF"/>
    <w:multiLevelType w:val="hybridMultilevel"/>
    <w:tmpl w:val="90E2A0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E205DC9"/>
    <w:multiLevelType w:val="hybridMultilevel"/>
    <w:tmpl w:val="7A7C744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6252A1"/>
    <w:multiLevelType w:val="hybridMultilevel"/>
    <w:tmpl w:val="B6CA046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B8418A"/>
    <w:multiLevelType w:val="multilevel"/>
    <w:tmpl w:val="32EAA4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222D543E"/>
    <w:multiLevelType w:val="hybridMultilevel"/>
    <w:tmpl w:val="0960158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03186B"/>
    <w:multiLevelType w:val="multilevel"/>
    <w:tmpl w:val="E64A63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4322F9"/>
    <w:multiLevelType w:val="hybridMultilevel"/>
    <w:tmpl w:val="D63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F4558"/>
    <w:multiLevelType w:val="multilevel"/>
    <w:tmpl w:val="F482CD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2BF75D6E"/>
    <w:multiLevelType w:val="hybridMultilevel"/>
    <w:tmpl w:val="369A42A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DD46166"/>
    <w:multiLevelType w:val="hybridMultilevel"/>
    <w:tmpl w:val="A998C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A177E"/>
    <w:multiLevelType w:val="hybridMultilevel"/>
    <w:tmpl w:val="CB16AD7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33DB17DF"/>
    <w:multiLevelType w:val="hybridMultilevel"/>
    <w:tmpl w:val="0C102A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95E08F5"/>
    <w:multiLevelType w:val="multilevel"/>
    <w:tmpl w:val="B954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16D57"/>
    <w:multiLevelType w:val="hybridMultilevel"/>
    <w:tmpl w:val="D33E9DF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3" w15:restartNumberingAfterBreak="0">
    <w:nsid w:val="3F253F4B"/>
    <w:multiLevelType w:val="hybridMultilevel"/>
    <w:tmpl w:val="DAEAC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3E1AB4"/>
    <w:multiLevelType w:val="multilevel"/>
    <w:tmpl w:val="63F8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E6DAA"/>
    <w:multiLevelType w:val="multilevel"/>
    <w:tmpl w:val="9D7039D0"/>
    <w:lvl w:ilvl="0">
      <w:start w:val="1"/>
      <w:numFmt w:val="bullet"/>
      <w:lvlText w:val=""/>
      <w:lvlJc w:val="left"/>
      <w:pPr>
        <w:tabs>
          <w:tab w:val="num" w:pos="1080"/>
        </w:tabs>
        <w:ind w:left="1080" w:hanging="360"/>
      </w:pPr>
      <w:rPr>
        <w:rFonts w:ascii="Symbol" w:hAnsi="Symbol" w:hint="default"/>
        <w:sz w:val="20"/>
      </w:rPr>
    </w:lvl>
    <w:lvl w:ilvl="1">
      <w:start w:val="5"/>
      <w:numFmt w:val="bullet"/>
      <w:lvlText w:val="-"/>
      <w:lvlJc w:val="left"/>
      <w:pPr>
        <w:tabs>
          <w:tab w:val="num" w:pos="1800"/>
        </w:tabs>
        <w:ind w:left="1800" w:hanging="360"/>
      </w:pPr>
      <w:rPr>
        <w:rFonts w:ascii="Franklin Gothic Book" w:eastAsia="Times New Roman" w:hAnsi="Franklin Gothic Book" w:cs="Times New Roman"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6601546"/>
    <w:multiLevelType w:val="hybridMultilevel"/>
    <w:tmpl w:val="53928F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021EF7"/>
    <w:multiLevelType w:val="multilevel"/>
    <w:tmpl w:val="445CDF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50DE24E5"/>
    <w:multiLevelType w:val="hybridMultilevel"/>
    <w:tmpl w:val="19346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6F7276"/>
    <w:multiLevelType w:val="hybridMultilevel"/>
    <w:tmpl w:val="E3A27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8822C3"/>
    <w:multiLevelType w:val="hybridMultilevel"/>
    <w:tmpl w:val="B1243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786B33"/>
    <w:multiLevelType w:val="multilevel"/>
    <w:tmpl w:val="8B9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625E0"/>
    <w:multiLevelType w:val="hybridMultilevel"/>
    <w:tmpl w:val="B388E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9B7D8E"/>
    <w:multiLevelType w:val="multilevel"/>
    <w:tmpl w:val="2642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A3851"/>
    <w:multiLevelType w:val="hybridMultilevel"/>
    <w:tmpl w:val="798E9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A0582"/>
    <w:multiLevelType w:val="hybridMultilevel"/>
    <w:tmpl w:val="1B807E26"/>
    <w:lvl w:ilvl="0" w:tplc="EFB813A0">
      <w:start w:val="1"/>
      <w:numFmt w:val="bullet"/>
      <w:pStyle w:val="TOC1"/>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2685F5F"/>
    <w:multiLevelType w:val="hybridMultilevel"/>
    <w:tmpl w:val="1B9EBB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340221A"/>
    <w:multiLevelType w:val="multilevel"/>
    <w:tmpl w:val="0E982C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739143B0"/>
    <w:multiLevelType w:val="hybridMultilevel"/>
    <w:tmpl w:val="EF8E9A68"/>
    <w:lvl w:ilvl="0" w:tplc="60A8AACC">
      <w:start w:val="1"/>
      <w:numFmt w:val="bullet"/>
      <w:lvlText w:val=""/>
      <w:lvlJc w:val="left"/>
      <w:pPr>
        <w:tabs>
          <w:tab w:val="num" w:pos="1778"/>
        </w:tabs>
        <w:ind w:left="1778" w:hanging="360"/>
      </w:pPr>
      <w:rPr>
        <w:rFonts w:ascii="Symbol" w:hAnsi="Symbol" w:hint="default"/>
        <w:sz w:val="20"/>
      </w:rPr>
    </w:lvl>
    <w:lvl w:ilvl="1" w:tplc="08090003" w:tentative="1">
      <w:start w:val="1"/>
      <w:numFmt w:val="bullet"/>
      <w:lvlText w:val="o"/>
      <w:lvlJc w:val="left"/>
      <w:pPr>
        <w:tabs>
          <w:tab w:val="num" w:pos="2858"/>
        </w:tabs>
        <w:ind w:left="2858" w:hanging="360"/>
      </w:pPr>
      <w:rPr>
        <w:rFonts w:ascii="Courier New" w:hAnsi="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745D5FB1"/>
    <w:multiLevelType w:val="hybridMultilevel"/>
    <w:tmpl w:val="C7B63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91638D"/>
    <w:multiLevelType w:val="hybridMultilevel"/>
    <w:tmpl w:val="CC264E1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5D50B4"/>
    <w:multiLevelType w:val="hybridMultilevel"/>
    <w:tmpl w:val="F892B00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EE40DE"/>
    <w:multiLevelType w:val="multilevel"/>
    <w:tmpl w:val="6962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65205"/>
    <w:multiLevelType w:val="multilevel"/>
    <w:tmpl w:val="AEA22C3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4"/>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758139662">
    <w:abstractNumId w:val="35"/>
  </w:num>
  <w:num w:numId="2" w16cid:durableId="705563354">
    <w:abstractNumId w:val="18"/>
  </w:num>
  <w:num w:numId="3" w16cid:durableId="1813325654">
    <w:abstractNumId w:val="34"/>
  </w:num>
  <w:num w:numId="4" w16cid:durableId="1024986080">
    <w:abstractNumId w:val="26"/>
  </w:num>
  <w:num w:numId="5" w16cid:durableId="1322661691">
    <w:abstractNumId w:val="4"/>
  </w:num>
  <w:num w:numId="6" w16cid:durableId="562058591">
    <w:abstractNumId w:val="32"/>
  </w:num>
  <w:num w:numId="7" w16cid:durableId="1973704813">
    <w:abstractNumId w:val="11"/>
  </w:num>
  <w:num w:numId="8" w16cid:durableId="164631375">
    <w:abstractNumId w:val="29"/>
  </w:num>
  <w:num w:numId="9" w16cid:durableId="27728144">
    <w:abstractNumId w:val="36"/>
  </w:num>
  <w:num w:numId="10" w16cid:durableId="869148756">
    <w:abstractNumId w:val="41"/>
  </w:num>
  <w:num w:numId="11" w16cid:durableId="1692413822">
    <w:abstractNumId w:val="28"/>
  </w:num>
  <w:num w:numId="12" w16cid:durableId="1036200839">
    <w:abstractNumId w:val="8"/>
  </w:num>
  <w:num w:numId="13" w16cid:durableId="96759774">
    <w:abstractNumId w:val="3"/>
  </w:num>
  <w:num w:numId="14" w16cid:durableId="2004117690">
    <w:abstractNumId w:val="10"/>
  </w:num>
  <w:num w:numId="15" w16cid:durableId="1961455869">
    <w:abstractNumId w:val="13"/>
  </w:num>
  <w:num w:numId="16" w16cid:durableId="1816215359">
    <w:abstractNumId w:val="40"/>
  </w:num>
  <w:num w:numId="17" w16cid:durableId="507601291">
    <w:abstractNumId w:val="6"/>
  </w:num>
  <w:num w:numId="18" w16cid:durableId="1431002973">
    <w:abstractNumId w:val="2"/>
  </w:num>
  <w:num w:numId="19" w16cid:durableId="742486823">
    <w:abstractNumId w:val="30"/>
  </w:num>
  <w:num w:numId="20" w16cid:durableId="1887712661">
    <w:abstractNumId w:val="15"/>
  </w:num>
  <w:num w:numId="21" w16cid:durableId="1434130376">
    <w:abstractNumId w:val="16"/>
  </w:num>
  <w:num w:numId="22" w16cid:durableId="2054771533">
    <w:abstractNumId w:val="1"/>
  </w:num>
  <w:num w:numId="23" w16cid:durableId="1817526858">
    <w:abstractNumId w:val="5"/>
  </w:num>
  <w:num w:numId="24" w16cid:durableId="1586379868">
    <w:abstractNumId w:val="37"/>
  </w:num>
  <w:num w:numId="25" w16cid:durableId="1529103711">
    <w:abstractNumId w:val="12"/>
  </w:num>
  <w:num w:numId="26" w16cid:durableId="170293909">
    <w:abstractNumId w:val="14"/>
  </w:num>
  <w:num w:numId="27" w16cid:durableId="2044286981">
    <w:abstractNumId w:val="43"/>
  </w:num>
  <w:num w:numId="28" w16cid:durableId="1923444482">
    <w:abstractNumId w:val="25"/>
  </w:num>
  <w:num w:numId="29" w16cid:durableId="2099789487">
    <w:abstractNumId w:val="27"/>
  </w:num>
  <w:num w:numId="30" w16cid:durableId="62022298">
    <w:abstractNumId w:val="38"/>
  </w:num>
  <w:num w:numId="31" w16cid:durableId="2076124773">
    <w:abstractNumId w:val="9"/>
  </w:num>
  <w:num w:numId="32" w16cid:durableId="511802307">
    <w:abstractNumId w:val="22"/>
  </w:num>
  <w:num w:numId="33" w16cid:durableId="984508643">
    <w:abstractNumId w:val="39"/>
  </w:num>
  <w:num w:numId="34" w16cid:durableId="471021764">
    <w:abstractNumId w:val="23"/>
  </w:num>
  <w:num w:numId="35" w16cid:durableId="1768965144">
    <w:abstractNumId w:val="17"/>
  </w:num>
  <w:num w:numId="36" w16cid:durableId="420495828">
    <w:abstractNumId w:val="20"/>
  </w:num>
  <w:num w:numId="37" w16cid:durableId="706873571">
    <w:abstractNumId w:val="0"/>
  </w:num>
  <w:num w:numId="38" w16cid:durableId="1683974562">
    <w:abstractNumId w:val="19"/>
  </w:num>
  <w:num w:numId="39" w16cid:durableId="121654744">
    <w:abstractNumId w:val="42"/>
  </w:num>
  <w:num w:numId="40" w16cid:durableId="1817330504">
    <w:abstractNumId w:val="7"/>
  </w:num>
  <w:num w:numId="41" w16cid:durableId="1365060285">
    <w:abstractNumId w:val="31"/>
  </w:num>
  <w:num w:numId="42" w16cid:durableId="735863352">
    <w:abstractNumId w:val="24"/>
  </w:num>
  <w:num w:numId="43" w16cid:durableId="1795711748">
    <w:abstractNumId w:val="21"/>
  </w:num>
  <w:num w:numId="44" w16cid:durableId="18826643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05"/>
    <w:rsid w:val="00000C5B"/>
    <w:rsid w:val="00005C40"/>
    <w:rsid w:val="00016744"/>
    <w:rsid w:val="0004672E"/>
    <w:rsid w:val="00082CE8"/>
    <w:rsid w:val="00094EDF"/>
    <w:rsid w:val="000A2441"/>
    <w:rsid w:val="000B38AE"/>
    <w:rsid w:val="000C7B44"/>
    <w:rsid w:val="000D7D77"/>
    <w:rsid w:val="00116507"/>
    <w:rsid w:val="00135794"/>
    <w:rsid w:val="00146944"/>
    <w:rsid w:val="00155D3E"/>
    <w:rsid w:val="00165EEA"/>
    <w:rsid w:val="0018102F"/>
    <w:rsid w:val="00190610"/>
    <w:rsid w:val="00192113"/>
    <w:rsid w:val="001A3342"/>
    <w:rsid w:val="001A4017"/>
    <w:rsid w:val="001A7776"/>
    <w:rsid w:val="001D1F8C"/>
    <w:rsid w:val="001D31E0"/>
    <w:rsid w:val="001E5061"/>
    <w:rsid w:val="00200926"/>
    <w:rsid w:val="002413E6"/>
    <w:rsid w:val="00253DD6"/>
    <w:rsid w:val="00264823"/>
    <w:rsid w:val="00273A54"/>
    <w:rsid w:val="00295120"/>
    <w:rsid w:val="002C30A1"/>
    <w:rsid w:val="002F35F6"/>
    <w:rsid w:val="002F78F1"/>
    <w:rsid w:val="00342493"/>
    <w:rsid w:val="00353B3D"/>
    <w:rsid w:val="00357D0A"/>
    <w:rsid w:val="00365602"/>
    <w:rsid w:val="00372A91"/>
    <w:rsid w:val="003A4F51"/>
    <w:rsid w:val="003B2B83"/>
    <w:rsid w:val="003C2742"/>
    <w:rsid w:val="003E790C"/>
    <w:rsid w:val="004011D2"/>
    <w:rsid w:val="00405B29"/>
    <w:rsid w:val="004143A4"/>
    <w:rsid w:val="004158AE"/>
    <w:rsid w:val="00473851"/>
    <w:rsid w:val="00477639"/>
    <w:rsid w:val="004A0449"/>
    <w:rsid w:val="004E5C81"/>
    <w:rsid w:val="004E7B33"/>
    <w:rsid w:val="004F4751"/>
    <w:rsid w:val="004F54C6"/>
    <w:rsid w:val="00535EB0"/>
    <w:rsid w:val="00543D18"/>
    <w:rsid w:val="00555763"/>
    <w:rsid w:val="00566A6E"/>
    <w:rsid w:val="0057351C"/>
    <w:rsid w:val="0058358C"/>
    <w:rsid w:val="005950C0"/>
    <w:rsid w:val="00596311"/>
    <w:rsid w:val="005B7E01"/>
    <w:rsid w:val="005C610F"/>
    <w:rsid w:val="005C6276"/>
    <w:rsid w:val="005E1FF5"/>
    <w:rsid w:val="006101B2"/>
    <w:rsid w:val="00615380"/>
    <w:rsid w:val="006228D3"/>
    <w:rsid w:val="00627721"/>
    <w:rsid w:val="00633EFC"/>
    <w:rsid w:val="00640574"/>
    <w:rsid w:val="00643778"/>
    <w:rsid w:val="006560C5"/>
    <w:rsid w:val="0066321A"/>
    <w:rsid w:val="00663427"/>
    <w:rsid w:val="00677008"/>
    <w:rsid w:val="006800F8"/>
    <w:rsid w:val="00685A43"/>
    <w:rsid w:val="006978E1"/>
    <w:rsid w:val="006B0EB4"/>
    <w:rsid w:val="006B2D67"/>
    <w:rsid w:val="00712E96"/>
    <w:rsid w:val="00730189"/>
    <w:rsid w:val="0073124E"/>
    <w:rsid w:val="00735BBC"/>
    <w:rsid w:val="00743440"/>
    <w:rsid w:val="00752EC0"/>
    <w:rsid w:val="00753613"/>
    <w:rsid w:val="00777059"/>
    <w:rsid w:val="00782CAF"/>
    <w:rsid w:val="00797DF7"/>
    <w:rsid w:val="007D3A17"/>
    <w:rsid w:val="007D78CC"/>
    <w:rsid w:val="007F168B"/>
    <w:rsid w:val="007F39FC"/>
    <w:rsid w:val="0080727B"/>
    <w:rsid w:val="00820BE3"/>
    <w:rsid w:val="0083665E"/>
    <w:rsid w:val="008441C6"/>
    <w:rsid w:val="008650C9"/>
    <w:rsid w:val="008731A1"/>
    <w:rsid w:val="0088559E"/>
    <w:rsid w:val="00886608"/>
    <w:rsid w:val="00895884"/>
    <w:rsid w:val="008A5DB8"/>
    <w:rsid w:val="008C40D7"/>
    <w:rsid w:val="008D3FEF"/>
    <w:rsid w:val="008F1FCE"/>
    <w:rsid w:val="00926F60"/>
    <w:rsid w:val="00936720"/>
    <w:rsid w:val="009432F5"/>
    <w:rsid w:val="00965726"/>
    <w:rsid w:val="0097086A"/>
    <w:rsid w:val="0097655A"/>
    <w:rsid w:val="0098269E"/>
    <w:rsid w:val="00992062"/>
    <w:rsid w:val="009B229C"/>
    <w:rsid w:val="009C66AE"/>
    <w:rsid w:val="009D1EBE"/>
    <w:rsid w:val="009E52B2"/>
    <w:rsid w:val="00A04377"/>
    <w:rsid w:val="00A07D1E"/>
    <w:rsid w:val="00A07F98"/>
    <w:rsid w:val="00A24CC0"/>
    <w:rsid w:val="00A35932"/>
    <w:rsid w:val="00A36025"/>
    <w:rsid w:val="00A51538"/>
    <w:rsid w:val="00A55387"/>
    <w:rsid w:val="00A64450"/>
    <w:rsid w:val="00A857D3"/>
    <w:rsid w:val="00A85E60"/>
    <w:rsid w:val="00A9295A"/>
    <w:rsid w:val="00AA1821"/>
    <w:rsid w:val="00AB7BFC"/>
    <w:rsid w:val="00AF35A5"/>
    <w:rsid w:val="00AF36BA"/>
    <w:rsid w:val="00B016B9"/>
    <w:rsid w:val="00B062E0"/>
    <w:rsid w:val="00B134AA"/>
    <w:rsid w:val="00B9466D"/>
    <w:rsid w:val="00BA2021"/>
    <w:rsid w:val="00BB7944"/>
    <w:rsid w:val="00BC0EC0"/>
    <w:rsid w:val="00BC1F36"/>
    <w:rsid w:val="00BD10C1"/>
    <w:rsid w:val="00BD5E21"/>
    <w:rsid w:val="00BE5749"/>
    <w:rsid w:val="00BE69D2"/>
    <w:rsid w:val="00C03558"/>
    <w:rsid w:val="00C03744"/>
    <w:rsid w:val="00C05F89"/>
    <w:rsid w:val="00C07701"/>
    <w:rsid w:val="00C2410A"/>
    <w:rsid w:val="00C26D34"/>
    <w:rsid w:val="00C32F19"/>
    <w:rsid w:val="00C44C75"/>
    <w:rsid w:val="00C6015D"/>
    <w:rsid w:val="00C66847"/>
    <w:rsid w:val="00C7339C"/>
    <w:rsid w:val="00C84ADF"/>
    <w:rsid w:val="00C93A57"/>
    <w:rsid w:val="00CA2527"/>
    <w:rsid w:val="00CA331A"/>
    <w:rsid w:val="00CA4C75"/>
    <w:rsid w:val="00CB32E5"/>
    <w:rsid w:val="00CC3D5A"/>
    <w:rsid w:val="00CC55E3"/>
    <w:rsid w:val="00CD26CA"/>
    <w:rsid w:val="00CE1A8C"/>
    <w:rsid w:val="00CE3E27"/>
    <w:rsid w:val="00CE7D1F"/>
    <w:rsid w:val="00CF1AF1"/>
    <w:rsid w:val="00D176A0"/>
    <w:rsid w:val="00D32551"/>
    <w:rsid w:val="00D34B3F"/>
    <w:rsid w:val="00D41468"/>
    <w:rsid w:val="00D57F91"/>
    <w:rsid w:val="00D71ACF"/>
    <w:rsid w:val="00D85966"/>
    <w:rsid w:val="00DA2323"/>
    <w:rsid w:val="00DB0F58"/>
    <w:rsid w:val="00DB3E15"/>
    <w:rsid w:val="00DC5E79"/>
    <w:rsid w:val="00E109EE"/>
    <w:rsid w:val="00E30B32"/>
    <w:rsid w:val="00E357A3"/>
    <w:rsid w:val="00E403A0"/>
    <w:rsid w:val="00E414C3"/>
    <w:rsid w:val="00E5702D"/>
    <w:rsid w:val="00E618D5"/>
    <w:rsid w:val="00E774A5"/>
    <w:rsid w:val="00E81C98"/>
    <w:rsid w:val="00E85B0E"/>
    <w:rsid w:val="00E9192A"/>
    <w:rsid w:val="00E954CC"/>
    <w:rsid w:val="00EC5A46"/>
    <w:rsid w:val="00F03298"/>
    <w:rsid w:val="00F37A96"/>
    <w:rsid w:val="00F45263"/>
    <w:rsid w:val="00F5590F"/>
    <w:rsid w:val="00FA0B05"/>
    <w:rsid w:val="00FB0F5D"/>
    <w:rsid w:val="00FD32C0"/>
    <w:rsid w:val="00FE5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6BD3D"/>
  <w14:defaultImageDpi w14:val="330"/>
  <w15:chartTrackingRefBased/>
  <w15:docId w15:val="{DBFAF3D4-5F6C-4029-B51C-C512145C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45 Light" w:hAnsi="Univers 45 Light"/>
      <w:sz w:val="24"/>
      <w:szCs w:val="24"/>
      <w:lang w:eastAsia="en-US"/>
    </w:rPr>
  </w:style>
  <w:style w:type="paragraph" w:styleId="Heading1">
    <w:name w:val="heading 1"/>
    <w:basedOn w:val="Normal"/>
    <w:next w:val="Normal"/>
    <w:qFormat/>
    <w:pPr>
      <w:keepNext/>
      <w:pageBreakBefore/>
      <w:spacing w:after="240"/>
      <w:jc w:val="center"/>
      <w:outlineLvl w:val="0"/>
    </w:pPr>
    <w:rPr>
      <w:b/>
      <w:bCs/>
      <w:sz w:val="36"/>
      <w:szCs w:val="20"/>
    </w:rPr>
  </w:style>
  <w:style w:type="paragraph" w:styleId="Heading2">
    <w:name w:val="heading 2"/>
    <w:basedOn w:val="Normal"/>
    <w:next w:val="Normal"/>
    <w:link w:val="Heading2Char"/>
    <w:qFormat/>
    <w:pPr>
      <w:keepNext/>
      <w:tabs>
        <w:tab w:val="left" w:pos="1560"/>
        <w:tab w:val="left" w:pos="3240"/>
        <w:tab w:val="left" w:pos="5580"/>
      </w:tabs>
      <w:spacing w:before="480" w:after="240"/>
      <w:outlineLvl w:val="1"/>
    </w:pPr>
    <w:rPr>
      <w:b/>
      <w:bCs/>
      <w:sz w:val="32"/>
      <w:szCs w:val="22"/>
    </w:rPr>
  </w:style>
  <w:style w:type="paragraph" w:styleId="Heading3">
    <w:name w:val="heading 3"/>
    <w:basedOn w:val="Normal"/>
    <w:next w:val="Normal"/>
    <w:qFormat/>
    <w:pPr>
      <w:keepNext/>
      <w:spacing w:before="480" w:after="240"/>
      <w:outlineLvl w:val="2"/>
    </w:pPr>
    <w:rPr>
      <w:rFonts w:cs="Arial"/>
      <w:b/>
      <w:bCs/>
      <w:i/>
      <w:sz w:val="26"/>
      <w:szCs w:val="28"/>
      <w:lang w:eastAsia="en-GB"/>
    </w:rPr>
  </w:style>
  <w:style w:type="paragraph" w:styleId="Heading4">
    <w:name w:val="heading 4"/>
    <w:basedOn w:val="Normal"/>
    <w:next w:val="Normal"/>
    <w:qFormat/>
    <w:pPr>
      <w:keepNext/>
      <w:jc w:val="both"/>
      <w:outlineLvl w:val="3"/>
    </w:pPr>
    <w:rPr>
      <w:b/>
      <w:bCs/>
      <w:sz w:val="30"/>
    </w:rPr>
  </w:style>
  <w:style w:type="paragraph" w:styleId="Heading5">
    <w:name w:val="heading 5"/>
    <w:basedOn w:val="Normal"/>
    <w:next w:val="Normal"/>
    <w:qFormat/>
    <w:pPr>
      <w:keepNext/>
      <w:ind w:left="285"/>
      <w:jc w:val="both"/>
      <w:outlineLvl w:val="4"/>
    </w:pPr>
    <w:rPr>
      <w:b/>
      <w:bCs/>
      <w:sz w:val="22"/>
    </w:rPr>
  </w:style>
  <w:style w:type="paragraph" w:styleId="Heading6">
    <w:name w:val="heading 6"/>
    <w:basedOn w:val="Normal"/>
    <w:next w:val="Normal"/>
    <w:qFormat/>
    <w:pPr>
      <w:keepNext/>
      <w:outlineLvl w:val="5"/>
    </w:pPr>
    <w:rPr>
      <w:rFonts w:ascii="Univers 55" w:hAnsi="Univers 55"/>
      <w:b/>
      <w:bCs/>
      <w:sz w:val="30"/>
    </w:rPr>
  </w:style>
  <w:style w:type="paragraph" w:styleId="Heading7">
    <w:name w:val="heading 7"/>
    <w:basedOn w:val="Normal"/>
    <w:next w:val="Normal"/>
    <w:qFormat/>
    <w:pPr>
      <w:keepNext/>
      <w:ind w:left="228"/>
      <w:jc w:val="both"/>
      <w:outlineLvl w:val="6"/>
    </w:pPr>
    <w:rPr>
      <w:b/>
      <w:bCs/>
      <w:sz w:val="22"/>
    </w:rPr>
  </w:style>
  <w:style w:type="paragraph" w:styleId="Heading8">
    <w:name w:val="heading 8"/>
    <w:basedOn w:val="Normal"/>
    <w:next w:val="Normal"/>
    <w:qFormat/>
    <w:pPr>
      <w:keepNext/>
      <w:outlineLvl w:val="7"/>
    </w:pPr>
    <w:rPr>
      <w:rFonts w:ascii="Verdana" w:hAnsi="Verdana"/>
      <w:sz w:val="34"/>
    </w:rPr>
  </w:style>
  <w:style w:type="paragraph" w:styleId="Heading9">
    <w:name w:val="heading 9"/>
    <w:basedOn w:val="Normal"/>
    <w:next w:val="Normal"/>
    <w:qFormat/>
    <w:pPr>
      <w:keepNext/>
      <w:outlineLvl w:val="8"/>
    </w:pPr>
    <w:rPr>
      <w:rFonts w:ascii="Trebuchet MS" w:hAnsi="Trebuchet MS"/>
      <w:b/>
      <w:bCs/>
      <w:color w:val="3366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285"/>
      <w:jc w:val="both"/>
    </w:pPr>
    <w:rPr>
      <w:sz w:val="22"/>
    </w:rPr>
  </w:style>
  <w:style w:type="paragraph" w:styleId="BodyText">
    <w:name w:val="Body Text"/>
    <w:basedOn w:val="Normal"/>
    <w:pPr>
      <w:jc w:val="both"/>
    </w:pPr>
    <w:rPr>
      <w:sz w:val="22"/>
      <w:szCs w:val="20"/>
    </w:rPr>
  </w:style>
  <w:style w:type="paragraph" w:styleId="BodyTextIndent2">
    <w:name w:val="Body Text Indent 2"/>
    <w:basedOn w:val="Normal"/>
    <w:pPr>
      <w:ind w:left="285"/>
      <w:jc w:val="both"/>
    </w:pPr>
  </w:style>
  <w:style w:type="paragraph" w:styleId="NormalWeb">
    <w:name w:val="Normal (Web)"/>
    <w:basedOn w:val="Normal"/>
    <w:uiPriority w:val="99"/>
    <w:pPr>
      <w:spacing w:before="100" w:beforeAutospacing="1" w:after="100" w:afterAutospacing="1"/>
    </w:pPr>
    <w:rPr>
      <w:rFonts w:ascii="Verdana" w:hAnsi="Verdana"/>
      <w:lang w:eastAsia="en-GB"/>
    </w:rPr>
  </w:style>
  <w:style w:type="character" w:customStyle="1" w:styleId="StyleBlue">
    <w:name w:val="Style Blue"/>
    <w:rPr>
      <w:rFonts w:ascii="Univers 45 Light" w:hAnsi="Univers 45 Light"/>
      <w:color w:val="0000FF"/>
    </w:rPr>
  </w:style>
  <w:style w:type="character" w:styleId="Strong">
    <w:name w:val="Strong"/>
    <w:uiPriority w:val="22"/>
    <w:qFormat/>
    <w:rPr>
      <w:b/>
      <w:bCs/>
    </w:rPr>
  </w:style>
  <w:style w:type="paragraph" w:styleId="TOC1">
    <w:name w:val="toc 1"/>
    <w:basedOn w:val="Normal"/>
    <w:next w:val="Normal"/>
    <w:autoRedefine/>
    <w:semiHidden/>
    <w:pPr>
      <w:numPr>
        <w:numId w:val="1"/>
      </w:numPr>
    </w:pPr>
    <w:rPr>
      <w:lang w:eastAsia="en-GB"/>
    </w:rPr>
  </w:style>
  <w:style w:type="paragraph" w:styleId="TOC2">
    <w:name w:val="toc 2"/>
    <w:basedOn w:val="Normal"/>
    <w:next w:val="Normal"/>
    <w:autoRedefine/>
    <w:uiPriority w:val="39"/>
    <w:pPr>
      <w:ind w:left="240"/>
    </w:pPr>
    <w:rPr>
      <w:lang w:eastAsia="en-GB"/>
    </w:rPr>
  </w:style>
  <w:style w:type="paragraph" w:styleId="BodyText2">
    <w:name w:val="Body Text 2"/>
    <w:basedOn w:val="Normal"/>
    <w:pPr>
      <w:spacing w:line="360" w:lineRule="auto"/>
    </w:pPr>
    <w:rPr>
      <w:sz w:val="26"/>
    </w:rPr>
  </w:style>
  <w:style w:type="paragraph" w:styleId="TOC3">
    <w:name w:val="toc 3"/>
    <w:basedOn w:val="Normal"/>
    <w:next w:val="Normal"/>
    <w:autoRedefine/>
    <w:semiHidden/>
    <w:pPr>
      <w:ind w:left="480"/>
    </w:pPr>
    <w:rPr>
      <w:lang w:eastAsia="en-GB"/>
    </w:rPr>
  </w:style>
  <w:style w:type="paragraph" w:styleId="TOC4">
    <w:name w:val="toc 4"/>
    <w:basedOn w:val="Normal"/>
    <w:next w:val="Normal"/>
    <w:autoRedefine/>
    <w:semiHidden/>
    <w:pPr>
      <w:ind w:left="720"/>
    </w:pPr>
    <w:rPr>
      <w:rFonts w:ascii="Times New Roman" w:hAnsi="Times New Roman"/>
      <w:lang w:eastAsia="en-GB"/>
    </w:rPr>
  </w:style>
  <w:style w:type="paragraph" w:styleId="TOC5">
    <w:name w:val="toc 5"/>
    <w:basedOn w:val="Normal"/>
    <w:next w:val="Normal"/>
    <w:autoRedefine/>
    <w:semiHidden/>
    <w:pPr>
      <w:ind w:left="960"/>
    </w:pPr>
    <w:rPr>
      <w:rFonts w:ascii="Times New Roman" w:hAnsi="Times New Roman"/>
      <w:lang w:eastAsia="en-GB"/>
    </w:rPr>
  </w:style>
  <w:style w:type="paragraph" w:styleId="TOC6">
    <w:name w:val="toc 6"/>
    <w:basedOn w:val="Normal"/>
    <w:next w:val="Normal"/>
    <w:autoRedefine/>
    <w:semiHidden/>
    <w:pPr>
      <w:ind w:left="1200"/>
    </w:pPr>
    <w:rPr>
      <w:rFonts w:ascii="Times New Roman" w:hAnsi="Times New Roman"/>
      <w:lang w:eastAsia="en-GB"/>
    </w:rPr>
  </w:style>
  <w:style w:type="paragraph" w:styleId="TOC7">
    <w:name w:val="toc 7"/>
    <w:basedOn w:val="Normal"/>
    <w:next w:val="Normal"/>
    <w:autoRedefine/>
    <w:semiHidden/>
    <w:pPr>
      <w:ind w:left="1440"/>
    </w:pPr>
    <w:rPr>
      <w:rFonts w:ascii="Times New Roman" w:hAnsi="Times New Roman"/>
      <w:lang w:eastAsia="en-GB"/>
    </w:rPr>
  </w:style>
  <w:style w:type="paragraph" w:styleId="TOC8">
    <w:name w:val="toc 8"/>
    <w:basedOn w:val="Normal"/>
    <w:next w:val="Normal"/>
    <w:autoRedefine/>
    <w:semiHidden/>
    <w:pPr>
      <w:ind w:left="1680"/>
    </w:pPr>
    <w:rPr>
      <w:rFonts w:ascii="Times New Roman" w:hAnsi="Times New Roman"/>
      <w:lang w:eastAsia="en-GB"/>
    </w:rPr>
  </w:style>
  <w:style w:type="paragraph" w:styleId="TOC9">
    <w:name w:val="toc 9"/>
    <w:basedOn w:val="Normal"/>
    <w:next w:val="Normal"/>
    <w:autoRedefine/>
    <w:semiHidden/>
    <w:pPr>
      <w:ind w:left="1920"/>
    </w:pPr>
    <w:rPr>
      <w:rFonts w:ascii="Times New Roman" w:hAnsi="Times New Roman"/>
      <w:lang w:eastAsia="en-GB"/>
    </w:rPr>
  </w:style>
  <w:style w:type="character" w:styleId="Emphasis">
    <w:name w:val="Emphasis"/>
    <w:qFormat/>
    <w:rPr>
      <w:i/>
      <w:iCs/>
    </w:rPr>
  </w:style>
  <w:style w:type="table" w:styleId="TableGrid">
    <w:name w:val="Table Grid"/>
    <w:basedOn w:val="TableNormal"/>
    <w:uiPriority w:val="59"/>
    <w:rsid w:val="00B0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66A6E"/>
    <w:rPr>
      <w:rFonts w:ascii="Univers 45 Light" w:hAnsi="Univers 45 Light"/>
      <w:b/>
      <w:bCs/>
      <w:sz w:val="32"/>
      <w:szCs w:val="22"/>
      <w:lang w:eastAsia="en-US"/>
    </w:rPr>
  </w:style>
  <w:style w:type="character" w:customStyle="1" w:styleId="HeaderChar">
    <w:name w:val="Header Char"/>
    <w:link w:val="Header"/>
    <w:uiPriority w:val="99"/>
    <w:rsid w:val="00566A6E"/>
    <w:rPr>
      <w:rFonts w:ascii="Univers 45 Light" w:hAnsi="Univers 45 Light"/>
      <w:sz w:val="24"/>
      <w:szCs w:val="24"/>
      <w:lang w:eastAsia="en-US"/>
    </w:rPr>
  </w:style>
  <w:style w:type="paragraph" w:styleId="ListParagraph">
    <w:name w:val="List Paragraph"/>
    <w:basedOn w:val="Normal"/>
    <w:qFormat/>
    <w:rsid w:val="00566A6E"/>
    <w:pPr>
      <w:spacing w:after="200" w:line="276" w:lineRule="auto"/>
      <w:ind w:left="720"/>
      <w:contextualSpacing/>
    </w:pPr>
    <w:rPr>
      <w:rFonts w:ascii="Calibri" w:hAnsi="Calibri"/>
      <w:sz w:val="22"/>
      <w:szCs w:val="22"/>
    </w:rPr>
  </w:style>
  <w:style w:type="character" w:styleId="UnresolvedMention">
    <w:name w:val="Unresolved Mention"/>
    <w:uiPriority w:val="99"/>
    <w:semiHidden/>
    <w:unhideWhenUsed/>
    <w:rsid w:val="00E403A0"/>
    <w:rPr>
      <w:color w:val="605E5C"/>
      <w:shd w:val="clear" w:color="auto" w:fill="E1DFDD"/>
    </w:rPr>
  </w:style>
  <w:style w:type="character" w:styleId="FollowedHyperlink">
    <w:name w:val="FollowedHyperlink"/>
    <w:rsid w:val="00016744"/>
    <w:rPr>
      <w:color w:val="954F72"/>
      <w:u w:val="single"/>
    </w:rPr>
  </w:style>
  <w:style w:type="paragraph" w:customStyle="1" w:styleId="Heading">
    <w:name w:val="Heading"/>
    <w:basedOn w:val="Heading2"/>
    <w:link w:val="HeadingChar"/>
    <w:qFormat/>
    <w:rsid w:val="00AF35A5"/>
    <w:pPr>
      <w:tabs>
        <w:tab w:val="left" w:pos="567"/>
      </w:tabs>
      <w:jc w:val="both"/>
    </w:pPr>
    <w:rPr>
      <w:rFonts w:ascii="Trebuchet MS" w:hAnsi="Trebuchet MS" w:cs="Arial"/>
      <w:sz w:val="22"/>
    </w:rPr>
  </w:style>
  <w:style w:type="paragraph" w:customStyle="1" w:styleId="SubHeading">
    <w:name w:val="SubHeading"/>
    <w:basedOn w:val="Normal"/>
    <w:link w:val="SubHeadingChar"/>
    <w:qFormat/>
    <w:rsid w:val="00AF35A5"/>
    <w:pPr>
      <w:ind w:left="720" w:hanging="720"/>
      <w:jc w:val="both"/>
    </w:pPr>
    <w:rPr>
      <w:rFonts w:ascii="Trebuchet MS" w:hAnsi="Trebuchet MS" w:cs="Arial"/>
      <w:sz w:val="22"/>
      <w:szCs w:val="22"/>
    </w:rPr>
  </w:style>
  <w:style w:type="character" w:customStyle="1" w:styleId="HeadingChar">
    <w:name w:val="Heading Char"/>
    <w:link w:val="Heading"/>
    <w:rsid w:val="00AF35A5"/>
    <w:rPr>
      <w:rFonts w:ascii="Trebuchet MS" w:hAnsi="Trebuchet MS" w:cs="Arial"/>
      <w:b/>
      <w:bCs/>
      <w:sz w:val="22"/>
      <w:szCs w:val="22"/>
      <w:lang w:eastAsia="en-US"/>
    </w:rPr>
  </w:style>
  <w:style w:type="character" w:styleId="CommentReference">
    <w:name w:val="annotation reference"/>
    <w:uiPriority w:val="99"/>
    <w:unhideWhenUsed/>
    <w:rsid w:val="0057351C"/>
    <w:rPr>
      <w:sz w:val="16"/>
      <w:szCs w:val="16"/>
    </w:rPr>
  </w:style>
  <w:style w:type="character" w:customStyle="1" w:styleId="SubHeadingChar">
    <w:name w:val="SubHeading Char"/>
    <w:link w:val="SubHeading"/>
    <w:rsid w:val="00AF35A5"/>
    <w:rPr>
      <w:rFonts w:ascii="Trebuchet MS" w:hAnsi="Trebuchet MS" w:cs="Arial"/>
      <w:sz w:val="22"/>
      <w:szCs w:val="22"/>
      <w:lang w:eastAsia="en-US"/>
    </w:rPr>
  </w:style>
  <w:style w:type="paragraph" w:styleId="CommentText">
    <w:name w:val="annotation text"/>
    <w:basedOn w:val="Normal"/>
    <w:link w:val="CommentTextChar"/>
    <w:uiPriority w:val="99"/>
    <w:unhideWhenUsed/>
    <w:rsid w:val="0057351C"/>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57351C"/>
  </w:style>
  <w:style w:type="character" w:customStyle="1" w:styleId="Bold">
    <w:name w:val="Bold"/>
    <w:rsid w:val="0057351C"/>
    <w:rPr>
      <w:b/>
      <w:lang w:val="en-GB" w:eastAsia="x-none"/>
    </w:rPr>
  </w:style>
  <w:style w:type="paragraph" w:styleId="CommentSubject">
    <w:name w:val="annotation subject"/>
    <w:basedOn w:val="CommentText"/>
    <w:next w:val="CommentText"/>
    <w:link w:val="CommentSubjectChar"/>
    <w:rsid w:val="00E357A3"/>
    <w:rPr>
      <w:rFonts w:ascii="Univers 45 Light" w:hAnsi="Univers 45 Light"/>
      <w:b/>
      <w:bCs/>
      <w:lang w:eastAsia="en-US"/>
    </w:rPr>
  </w:style>
  <w:style w:type="character" w:customStyle="1" w:styleId="CommentSubjectChar">
    <w:name w:val="Comment Subject Char"/>
    <w:link w:val="CommentSubject"/>
    <w:rsid w:val="00E357A3"/>
    <w:rPr>
      <w:rFonts w:ascii="Univers 45 Light" w:hAnsi="Univers 45 Light"/>
      <w:b/>
      <w:bCs/>
      <w:lang w:eastAsia="en-US"/>
    </w:rPr>
  </w:style>
  <w:style w:type="paragraph" w:styleId="Revision">
    <w:name w:val="Revision"/>
    <w:hidden/>
    <w:uiPriority w:val="71"/>
    <w:rsid w:val="00E357A3"/>
    <w:rPr>
      <w:rFonts w:ascii="Univers 45 Light" w:hAnsi="Univers 45 Light"/>
      <w:sz w:val="24"/>
      <w:szCs w:val="24"/>
      <w:lang w:eastAsia="en-US"/>
    </w:rPr>
  </w:style>
  <w:style w:type="character" w:customStyle="1" w:styleId="FooterChar">
    <w:name w:val="Footer Char"/>
    <w:link w:val="Footer"/>
    <w:uiPriority w:val="99"/>
    <w:rsid w:val="00190610"/>
    <w:rPr>
      <w:rFonts w:ascii="Univers 45 Light" w:hAnsi="Univers 45 Light"/>
      <w:sz w:val="24"/>
      <w:szCs w:val="24"/>
      <w:lang w:eastAsia="en-US"/>
    </w:rPr>
  </w:style>
  <w:style w:type="paragraph" w:styleId="TOCHeading">
    <w:name w:val="TOC Heading"/>
    <w:basedOn w:val="Heading1"/>
    <w:next w:val="Normal"/>
    <w:uiPriority w:val="39"/>
    <w:unhideWhenUsed/>
    <w:qFormat/>
    <w:rsid w:val="00190610"/>
    <w:pPr>
      <w:keepLines/>
      <w:pageBreakBefore w:val="0"/>
      <w:spacing w:before="240" w:after="0" w:line="259" w:lineRule="auto"/>
      <w:jc w:val="left"/>
      <w:outlineLvl w:val="9"/>
    </w:pPr>
    <w:rPr>
      <w:rFonts w:ascii="Calibri Light" w:hAnsi="Calibri Light"/>
      <w:b w:val="0"/>
      <w:bCs w:val="0"/>
      <w:color w:val="2F5496"/>
      <w:sz w:val="32"/>
      <w:szCs w:val="32"/>
      <w:lang w:val="en-US"/>
    </w:rPr>
  </w:style>
  <w:style w:type="character" w:styleId="HTMLCode">
    <w:name w:val="HTML Code"/>
    <w:basedOn w:val="DefaultParagraphFont"/>
    <w:uiPriority w:val="99"/>
    <w:unhideWhenUsed/>
    <w:rsid w:val="00CA252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322307/HMG_MULTI_AGENCY_PRACTICE_GUIDELINES_v1_180614_FINA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ossafeguarding.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22310/HMG_Statutory_Guidance_publication_180614_Final.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803681-040f-4e4f-958f-9de89a93836d" xsi:nil="true"/>
    <lcf76f155ced4ddcb4097134ff3c332f xmlns="3ea6e138-0f3a-4543-9996-5f62cc974b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5A868A6987478C30FC83F5E30338" ma:contentTypeVersion="13" ma:contentTypeDescription="Create a new document." ma:contentTypeScope="" ma:versionID="b96041828a57b8b384b6d833d05e9d05">
  <xsd:schema xmlns:xsd="http://www.w3.org/2001/XMLSchema" xmlns:xs="http://www.w3.org/2001/XMLSchema" xmlns:p="http://schemas.microsoft.com/office/2006/metadata/properties" xmlns:ns2="3ea6e138-0f3a-4543-9996-5f62cc974b2a" xmlns:ns3="bd803681-040f-4e4f-958f-9de89a93836d" targetNamespace="http://schemas.microsoft.com/office/2006/metadata/properties" ma:root="true" ma:fieldsID="cbc19eef69c4b563c57eabfa89938e51" ns2:_="" ns3:_="">
    <xsd:import namespace="3ea6e138-0f3a-4543-9996-5f62cc974b2a"/>
    <xsd:import namespace="bd803681-040f-4e4f-958f-9de89a9383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6e138-0f3a-4543-9996-5f62cc974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6a8ccb-ac7f-4571-b8ca-01d167de1a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03681-040f-4e4f-958f-9de89a9383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fb647d-ab28-41e0-83e3-8c3e95970cef}" ma:internalName="TaxCatchAll" ma:showField="CatchAllData" ma:web="bd803681-040f-4e4f-958f-9de89a938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F178-58A8-4523-B0FA-BA80C996C0D3}">
  <ds:schemaRefs>
    <ds:schemaRef ds:uri="http://schemas.microsoft.com/sharepoint/v3/contenttype/forms"/>
  </ds:schemaRefs>
</ds:datastoreItem>
</file>

<file path=customXml/itemProps2.xml><?xml version="1.0" encoding="utf-8"?>
<ds:datastoreItem xmlns:ds="http://schemas.openxmlformats.org/officeDocument/2006/customXml" ds:itemID="{0FEC682D-09A3-4A5D-ABEB-9C1881788C67}">
  <ds:schemaRefs>
    <ds:schemaRef ds:uri="http://schemas.microsoft.com/office/2006/metadata/properties"/>
    <ds:schemaRef ds:uri="http://schemas.microsoft.com/office/infopath/2007/PartnerControls"/>
    <ds:schemaRef ds:uri="bd803681-040f-4e4f-958f-9de89a93836d"/>
    <ds:schemaRef ds:uri="3ea6e138-0f3a-4543-9996-5f62cc974b2a"/>
  </ds:schemaRefs>
</ds:datastoreItem>
</file>

<file path=customXml/itemProps3.xml><?xml version="1.0" encoding="utf-8"?>
<ds:datastoreItem xmlns:ds="http://schemas.openxmlformats.org/officeDocument/2006/customXml" ds:itemID="{7F034537-09DA-45EB-97AC-1789986DC43B}"/>
</file>

<file path=customXml/itemProps4.xml><?xml version="1.0" encoding="utf-8"?>
<ds:datastoreItem xmlns:ds="http://schemas.openxmlformats.org/officeDocument/2006/customXml" ds:itemID="{4348C1B6-8406-41B8-BEC3-2262508D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5813</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DPN’s Assessment Statement</vt:lpstr>
    </vt:vector>
  </TitlesOfParts>
  <Company>DPN</Company>
  <LinksUpToDate>false</LinksUpToDate>
  <CharactersWithSpaces>38871</CharactersWithSpaces>
  <SharedDoc>false</SharedDoc>
  <HLinks>
    <vt:vector size="144" baseType="variant">
      <vt:variant>
        <vt:i4>4587595</vt:i4>
      </vt:variant>
      <vt:variant>
        <vt:i4>120</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5046280</vt:i4>
      </vt:variant>
      <vt:variant>
        <vt:i4>117</vt:i4>
      </vt:variant>
      <vt:variant>
        <vt:i4>0</vt:i4>
      </vt:variant>
      <vt:variant>
        <vt:i4>5</vt:i4>
      </vt:variant>
      <vt:variant>
        <vt:lpwstr>https://www.gov.uk/government/uploads/system/uploads/attachment_data/file/322307/HMG_MULTI_AGENCY_PRACTICE_GUIDELINES_v1_180614_FINAL.pdf</vt:lpwstr>
      </vt:variant>
      <vt:variant>
        <vt:lpwstr/>
      </vt:variant>
      <vt:variant>
        <vt:i4>2031663</vt:i4>
      </vt:variant>
      <vt:variant>
        <vt:i4>114</vt:i4>
      </vt:variant>
      <vt:variant>
        <vt:i4>0</vt:i4>
      </vt:variant>
      <vt:variant>
        <vt:i4>5</vt:i4>
      </vt:variant>
      <vt:variant>
        <vt:lpwstr>https://assets.publishing.service.gov.uk/government/uploads/system/uploads/attachment_data/file/719902/Sexual_violence_and_sexual_harassment_between_children_in_schools_and_colleges.pdf</vt:lpwstr>
      </vt:variant>
      <vt:variant>
        <vt:lpwstr/>
      </vt:variant>
      <vt:variant>
        <vt:i4>3473470</vt:i4>
      </vt:variant>
      <vt:variant>
        <vt:i4>111</vt:i4>
      </vt:variant>
      <vt:variant>
        <vt:i4>0</vt:i4>
      </vt:variant>
      <vt:variant>
        <vt:i4>5</vt:i4>
      </vt:variant>
      <vt:variant>
        <vt:lpwstr>http://www.legislation.gov.uk/ukpga/2015/6/contents/enacted</vt:lpwstr>
      </vt:variant>
      <vt:variant>
        <vt:lpwstr/>
      </vt:variant>
      <vt:variant>
        <vt:i4>6029330</vt:i4>
      </vt:variant>
      <vt:variant>
        <vt:i4>108</vt:i4>
      </vt:variant>
      <vt:variant>
        <vt:i4>0</vt:i4>
      </vt:variant>
      <vt:variant>
        <vt:i4>5</vt:i4>
      </vt:variant>
      <vt:variant>
        <vt:lpwstr>http://www.cornwall.gov.uk/safeguardingadults</vt:lpwstr>
      </vt:variant>
      <vt:variant>
        <vt:lpwstr/>
      </vt:variant>
      <vt:variant>
        <vt:i4>3145774</vt:i4>
      </vt:variant>
      <vt:variant>
        <vt:i4>105</vt:i4>
      </vt:variant>
      <vt:variant>
        <vt:i4>0</vt:i4>
      </vt:variant>
      <vt:variant>
        <vt:i4>5</vt:i4>
      </vt:variant>
      <vt:variant>
        <vt:lpwstr>https://www.proceduresonline.com/swcpp</vt:lpwstr>
      </vt:variant>
      <vt:variant>
        <vt:lpwstr/>
      </vt:variant>
      <vt:variant>
        <vt:i4>8192055</vt:i4>
      </vt:variant>
      <vt:variant>
        <vt:i4>102</vt:i4>
      </vt:variant>
      <vt:variant>
        <vt:i4>0</vt:i4>
      </vt:variant>
      <vt:variant>
        <vt:i4>5</vt:i4>
      </vt:variant>
      <vt:variant>
        <vt:lpwstr>https://www.gov.uk/government/organisations/disclosure-and-barring-service</vt:lpwstr>
      </vt:variant>
      <vt:variant>
        <vt:lpwstr/>
      </vt:variant>
      <vt:variant>
        <vt:i4>4849741</vt:i4>
      </vt:variant>
      <vt:variant>
        <vt:i4>99</vt:i4>
      </vt:variant>
      <vt:variant>
        <vt:i4>0</vt:i4>
      </vt:variant>
      <vt:variant>
        <vt:i4>5</vt:i4>
      </vt:variant>
      <vt:variant>
        <vt:lpwstr>https://www.cornwall.gov.uk/media/fvbknt32/adult-safeguarding-policy.pdf</vt:lpwstr>
      </vt:variant>
      <vt:variant>
        <vt:lpwstr/>
      </vt:variant>
      <vt:variant>
        <vt:i4>1376318</vt:i4>
      </vt:variant>
      <vt:variant>
        <vt:i4>92</vt:i4>
      </vt:variant>
      <vt:variant>
        <vt:i4>0</vt:i4>
      </vt:variant>
      <vt:variant>
        <vt:i4>5</vt:i4>
      </vt:variant>
      <vt:variant>
        <vt:lpwstr/>
      </vt:variant>
      <vt:variant>
        <vt:lpwstr>_Toc169604662</vt:lpwstr>
      </vt:variant>
      <vt:variant>
        <vt:i4>1376318</vt:i4>
      </vt:variant>
      <vt:variant>
        <vt:i4>86</vt:i4>
      </vt:variant>
      <vt:variant>
        <vt:i4>0</vt:i4>
      </vt:variant>
      <vt:variant>
        <vt:i4>5</vt:i4>
      </vt:variant>
      <vt:variant>
        <vt:lpwstr/>
      </vt:variant>
      <vt:variant>
        <vt:lpwstr>_Toc169604661</vt:lpwstr>
      </vt:variant>
      <vt:variant>
        <vt:i4>1376318</vt:i4>
      </vt:variant>
      <vt:variant>
        <vt:i4>80</vt:i4>
      </vt:variant>
      <vt:variant>
        <vt:i4>0</vt:i4>
      </vt:variant>
      <vt:variant>
        <vt:i4>5</vt:i4>
      </vt:variant>
      <vt:variant>
        <vt:lpwstr/>
      </vt:variant>
      <vt:variant>
        <vt:lpwstr>_Toc169604660</vt:lpwstr>
      </vt:variant>
      <vt:variant>
        <vt:i4>1441854</vt:i4>
      </vt:variant>
      <vt:variant>
        <vt:i4>74</vt:i4>
      </vt:variant>
      <vt:variant>
        <vt:i4>0</vt:i4>
      </vt:variant>
      <vt:variant>
        <vt:i4>5</vt:i4>
      </vt:variant>
      <vt:variant>
        <vt:lpwstr/>
      </vt:variant>
      <vt:variant>
        <vt:lpwstr>_Toc169604659</vt:lpwstr>
      </vt:variant>
      <vt:variant>
        <vt:i4>1441854</vt:i4>
      </vt:variant>
      <vt:variant>
        <vt:i4>68</vt:i4>
      </vt:variant>
      <vt:variant>
        <vt:i4>0</vt:i4>
      </vt:variant>
      <vt:variant>
        <vt:i4>5</vt:i4>
      </vt:variant>
      <vt:variant>
        <vt:lpwstr/>
      </vt:variant>
      <vt:variant>
        <vt:lpwstr>_Toc169604658</vt:lpwstr>
      </vt:variant>
      <vt:variant>
        <vt:i4>1441854</vt:i4>
      </vt:variant>
      <vt:variant>
        <vt:i4>62</vt:i4>
      </vt:variant>
      <vt:variant>
        <vt:i4>0</vt:i4>
      </vt:variant>
      <vt:variant>
        <vt:i4>5</vt:i4>
      </vt:variant>
      <vt:variant>
        <vt:lpwstr/>
      </vt:variant>
      <vt:variant>
        <vt:lpwstr>_Toc169604657</vt:lpwstr>
      </vt:variant>
      <vt:variant>
        <vt:i4>1441854</vt:i4>
      </vt:variant>
      <vt:variant>
        <vt:i4>56</vt:i4>
      </vt:variant>
      <vt:variant>
        <vt:i4>0</vt:i4>
      </vt:variant>
      <vt:variant>
        <vt:i4>5</vt:i4>
      </vt:variant>
      <vt:variant>
        <vt:lpwstr/>
      </vt:variant>
      <vt:variant>
        <vt:lpwstr>_Toc169604656</vt:lpwstr>
      </vt:variant>
      <vt:variant>
        <vt:i4>1441854</vt:i4>
      </vt:variant>
      <vt:variant>
        <vt:i4>50</vt:i4>
      </vt:variant>
      <vt:variant>
        <vt:i4>0</vt:i4>
      </vt:variant>
      <vt:variant>
        <vt:i4>5</vt:i4>
      </vt:variant>
      <vt:variant>
        <vt:lpwstr/>
      </vt:variant>
      <vt:variant>
        <vt:lpwstr>_Toc169604655</vt:lpwstr>
      </vt:variant>
      <vt:variant>
        <vt:i4>1441854</vt:i4>
      </vt:variant>
      <vt:variant>
        <vt:i4>44</vt:i4>
      </vt:variant>
      <vt:variant>
        <vt:i4>0</vt:i4>
      </vt:variant>
      <vt:variant>
        <vt:i4>5</vt:i4>
      </vt:variant>
      <vt:variant>
        <vt:lpwstr/>
      </vt:variant>
      <vt:variant>
        <vt:lpwstr>_Toc169604654</vt:lpwstr>
      </vt:variant>
      <vt:variant>
        <vt:i4>1441854</vt:i4>
      </vt:variant>
      <vt:variant>
        <vt:i4>38</vt:i4>
      </vt:variant>
      <vt:variant>
        <vt:i4>0</vt:i4>
      </vt:variant>
      <vt:variant>
        <vt:i4>5</vt:i4>
      </vt:variant>
      <vt:variant>
        <vt:lpwstr/>
      </vt:variant>
      <vt:variant>
        <vt:lpwstr>_Toc169604653</vt:lpwstr>
      </vt:variant>
      <vt:variant>
        <vt:i4>1441854</vt:i4>
      </vt:variant>
      <vt:variant>
        <vt:i4>32</vt:i4>
      </vt:variant>
      <vt:variant>
        <vt:i4>0</vt:i4>
      </vt:variant>
      <vt:variant>
        <vt:i4>5</vt:i4>
      </vt:variant>
      <vt:variant>
        <vt:lpwstr/>
      </vt:variant>
      <vt:variant>
        <vt:lpwstr>_Toc169604652</vt:lpwstr>
      </vt:variant>
      <vt:variant>
        <vt:i4>1441854</vt:i4>
      </vt:variant>
      <vt:variant>
        <vt:i4>26</vt:i4>
      </vt:variant>
      <vt:variant>
        <vt:i4>0</vt:i4>
      </vt:variant>
      <vt:variant>
        <vt:i4>5</vt:i4>
      </vt:variant>
      <vt:variant>
        <vt:lpwstr/>
      </vt:variant>
      <vt:variant>
        <vt:lpwstr>_Toc169604651</vt:lpwstr>
      </vt:variant>
      <vt:variant>
        <vt:i4>1441854</vt:i4>
      </vt:variant>
      <vt:variant>
        <vt:i4>20</vt:i4>
      </vt:variant>
      <vt:variant>
        <vt:i4>0</vt:i4>
      </vt:variant>
      <vt:variant>
        <vt:i4>5</vt:i4>
      </vt:variant>
      <vt:variant>
        <vt:lpwstr/>
      </vt:variant>
      <vt:variant>
        <vt:lpwstr>_Toc169604650</vt:lpwstr>
      </vt:variant>
      <vt:variant>
        <vt:i4>1507390</vt:i4>
      </vt:variant>
      <vt:variant>
        <vt:i4>14</vt:i4>
      </vt:variant>
      <vt:variant>
        <vt:i4>0</vt:i4>
      </vt:variant>
      <vt:variant>
        <vt:i4>5</vt:i4>
      </vt:variant>
      <vt:variant>
        <vt:lpwstr/>
      </vt:variant>
      <vt:variant>
        <vt:lpwstr>_Toc169604649</vt:lpwstr>
      </vt:variant>
      <vt:variant>
        <vt:i4>1507390</vt:i4>
      </vt:variant>
      <vt:variant>
        <vt:i4>8</vt:i4>
      </vt:variant>
      <vt:variant>
        <vt:i4>0</vt:i4>
      </vt:variant>
      <vt:variant>
        <vt:i4>5</vt:i4>
      </vt:variant>
      <vt:variant>
        <vt:lpwstr/>
      </vt:variant>
      <vt:variant>
        <vt:lpwstr>_Toc169604648</vt:lpwstr>
      </vt:variant>
      <vt:variant>
        <vt:i4>1507390</vt:i4>
      </vt:variant>
      <vt:variant>
        <vt:i4>2</vt:i4>
      </vt:variant>
      <vt:variant>
        <vt:i4>0</vt:i4>
      </vt:variant>
      <vt:variant>
        <vt:i4>5</vt:i4>
      </vt:variant>
      <vt:variant>
        <vt:lpwstr/>
      </vt:variant>
      <vt:variant>
        <vt:lpwstr>_Toc169604647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DPN’s Assessment Statement</dc:title>
  <dc:subject/>
  <dc:creator>Lynda_d</dc:creator>
  <cp:keywords/>
  <cp:lastModifiedBy>Amber Davies</cp:lastModifiedBy>
  <cp:revision>2</cp:revision>
  <cp:lastPrinted>2026-03-09T11:52:00Z</cp:lastPrinted>
  <dcterms:created xsi:type="dcterms:W3CDTF">2026-03-09T11:52:00Z</dcterms:created>
  <dcterms:modified xsi:type="dcterms:W3CDTF">2026-03-09T11:52:00Z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0x01010050325A868A6987478C30FC83F5E30338</vt:lpwstr>
  </property>
  <property fmtid="{D5CDD505-2E9C-101B-9397-08002B2CF9AE}" pid="3" name="MediaServiceImageTags">
    <vt:lpwstr/>
  </property>
</Properties>
</file>